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Chars="0"/>
        <w:jc w:val="center"/>
        <w:rPr>
          <w:rFonts w:ascii="黑体" w:hAnsi="黑体" w:eastAsia="黑体"/>
          <w:color w:val="auto"/>
          <w:sz w:val="44"/>
          <w:szCs w:val="44"/>
          <w:highlight w:val="none"/>
        </w:rPr>
      </w:pPr>
    </w:p>
    <w:p>
      <w:pPr>
        <w:spacing w:line="360" w:lineRule="auto"/>
        <w:ind w:firstLineChars="0"/>
        <w:jc w:val="center"/>
        <w:rPr>
          <w:rFonts w:ascii="黑体" w:hAnsi="黑体" w:eastAsia="黑体"/>
          <w:color w:val="auto"/>
          <w:sz w:val="44"/>
          <w:szCs w:val="44"/>
          <w:highlight w:val="none"/>
        </w:rPr>
      </w:pPr>
    </w:p>
    <w:p>
      <w:pPr>
        <w:spacing w:line="360" w:lineRule="auto"/>
        <w:ind w:firstLineChars="0"/>
        <w:jc w:val="center"/>
        <w:rPr>
          <w:rFonts w:ascii="黑体" w:hAnsi="黑体" w:eastAsia="黑体"/>
          <w:color w:val="auto"/>
          <w:sz w:val="44"/>
          <w:szCs w:val="44"/>
          <w:highlight w:val="none"/>
        </w:rPr>
      </w:pPr>
    </w:p>
    <w:p>
      <w:pPr>
        <w:adjustRightInd w:val="0"/>
        <w:spacing w:line="360" w:lineRule="auto"/>
        <w:ind w:firstLine="0" w:firstLineChars="0"/>
        <w:jc w:val="center"/>
        <w:rPr>
          <w:rFonts w:ascii="黑体" w:hAnsi="黑体" w:eastAsia="黑体"/>
          <w:color w:val="auto"/>
          <w:sz w:val="44"/>
          <w:szCs w:val="44"/>
          <w:highlight w:val="none"/>
        </w:rPr>
      </w:pPr>
      <w:r>
        <w:rPr>
          <w:rFonts w:hint="eastAsia" w:ascii="黑体" w:hAnsi="黑体" w:eastAsia="黑体"/>
          <w:color w:val="auto"/>
          <w:sz w:val="44"/>
          <w:szCs w:val="44"/>
          <w:highlight w:val="none"/>
        </w:rPr>
        <w:t>《上海市非道路移动机械申报登记和标志管理办法（征求意见稿）》</w:t>
      </w:r>
    </w:p>
    <w:p>
      <w:pPr>
        <w:adjustRightInd w:val="0"/>
        <w:spacing w:line="360" w:lineRule="auto"/>
        <w:ind w:firstLine="0" w:firstLineChars="0"/>
        <w:jc w:val="center"/>
        <w:rPr>
          <w:rFonts w:ascii="黑体" w:hAnsi="黑体" w:eastAsia="黑体"/>
          <w:color w:val="auto"/>
          <w:sz w:val="44"/>
          <w:szCs w:val="44"/>
          <w:highlight w:val="none"/>
        </w:rPr>
      </w:pPr>
    </w:p>
    <w:p>
      <w:pPr>
        <w:adjustRightInd w:val="0"/>
        <w:spacing w:line="360" w:lineRule="auto"/>
        <w:ind w:firstLine="0" w:firstLineChars="0"/>
        <w:jc w:val="center"/>
        <w:rPr>
          <w:rFonts w:ascii="黑体" w:hAnsi="黑体" w:eastAsia="黑体"/>
          <w:color w:val="auto"/>
          <w:sz w:val="44"/>
          <w:szCs w:val="44"/>
          <w:highlight w:val="none"/>
        </w:rPr>
      </w:pPr>
      <w:r>
        <w:rPr>
          <w:rFonts w:hint="eastAsia" w:ascii="黑体" w:hAnsi="黑体" w:eastAsia="黑体"/>
          <w:color w:val="auto"/>
          <w:sz w:val="44"/>
          <w:szCs w:val="44"/>
          <w:highlight w:val="none"/>
        </w:rPr>
        <w:t>编制说明</w:t>
      </w:r>
    </w:p>
    <w:p>
      <w:pPr>
        <w:pStyle w:val="2"/>
        <w:ind w:left="560" w:firstLine="560"/>
        <w:rPr>
          <w:color w:val="auto"/>
          <w:highlight w:val="none"/>
        </w:rPr>
      </w:pPr>
    </w:p>
    <w:p>
      <w:pPr>
        <w:pStyle w:val="2"/>
        <w:ind w:left="560" w:firstLine="560"/>
        <w:rPr>
          <w:color w:val="auto"/>
          <w:highlight w:val="none"/>
        </w:rPr>
      </w:pPr>
    </w:p>
    <w:p>
      <w:pPr>
        <w:pStyle w:val="2"/>
        <w:ind w:left="560" w:firstLine="560"/>
        <w:rPr>
          <w:color w:val="auto"/>
          <w:highlight w:val="none"/>
        </w:rPr>
      </w:pPr>
    </w:p>
    <w:p>
      <w:pPr>
        <w:pStyle w:val="2"/>
        <w:ind w:left="560" w:firstLine="560"/>
        <w:rPr>
          <w:color w:val="auto"/>
          <w:highlight w:val="none"/>
        </w:rPr>
      </w:pPr>
    </w:p>
    <w:p>
      <w:pPr>
        <w:pStyle w:val="2"/>
        <w:ind w:left="560" w:firstLine="560"/>
        <w:rPr>
          <w:color w:val="auto"/>
          <w:highlight w:val="none"/>
        </w:rPr>
      </w:pPr>
    </w:p>
    <w:p>
      <w:pPr>
        <w:pStyle w:val="2"/>
        <w:ind w:left="560" w:firstLine="560"/>
        <w:rPr>
          <w:color w:val="auto"/>
          <w:highlight w:val="none"/>
        </w:rPr>
      </w:pPr>
    </w:p>
    <w:p>
      <w:pPr>
        <w:pStyle w:val="2"/>
        <w:ind w:left="560" w:firstLine="560"/>
        <w:rPr>
          <w:color w:val="auto"/>
          <w:highlight w:val="none"/>
        </w:rPr>
      </w:pPr>
    </w:p>
    <w:p>
      <w:pPr>
        <w:pStyle w:val="2"/>
        <w:ind w:left="560" w:firstLine="560"/>
        <w:rPr>
          <w:color w:val="auto"/>
          <w:highlight w:val="none"/>
        </w:rPr>
      </w:pPr>
    </w:p>
    <w:p>
      <w:pPr>
        <w:pStyle w:val="2"/>
        <w:ind w:left="560" w:firstLine="560"/>
        <w:rPr>
          <w:color w:val="auto"/>
          <w:highlight w:val="none"/>
        </w:rPr>
      </w:pPr>
    </w:p>
    <w:p>
      <w:pPr>
        <w:pStyle w:val="2"/>
        <w:ind w:left="560" w:firstLine="560"/>
        <w:rPr>
          <w:color w:val="auto"/>
          <w:highlight w:val="none"/>
        </w:rPr>
      </w:pPr>
    </w:p>
    <w:p>
      <w:pPr>
        <w:pStyle w:val="2"/>
        <w:ind w:left="561" w:firstLine="0" w:firstLineChars="0"/>
        <w:rPr>
          <w:color w:val="auto"/>
          <w:highlight w:val="none"/>
        </w:rPr>
      </w:pPr>
    </w:p>
    <w:p>
      <w:pPr>
        <w:pStyle w:val="2"/>
        <w:ind w:left="561" w:firstLine="0" w:firstLineChars="0"/>
        <w:jc w:val="center"/>
        <w:rPr>
          <w:rFonts w:hint="eastAsia" w:eastAsia="仿宋_GB2312"/>
          <w:color w:val="auto"/>
          <w:highlight w:val="none"/>
          <w:lang w:eastAsia="zh-CN"/>
        </w:rPr>
      </w:pPr>
      <w:r>
        <w:rPr>
          <w:rFonts w:hint="eastAsia"/>
          <w:color w:val="auto"/>
          <w:highlight w:val="none"/>
        </w:rPr>
        <w:t>办法</w:t>
      </w:r>
      <w:r>
        <w:rPr>
          <w:rFonts w:hint="eastAsia"/>
          <w:color w:val="auto"/>
          <w:highlight w:val="none"/>
          <w:lang w:eastAsia="zh-CN"/>
        </w:rPr>
        <w:t>修订工作小组</w:t>
      </w:r>
    </w:p>
    <w:p>
      <w:pPr>
        <w:pStyle w:val="2"/>
        <w:ind w:left="561" w:firstLine="0" w:firstLineChars="0"/>
        <w:jc w:val="center"/>
        <w:rPr>
          <w:color w:val="auto"/>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color w:val="auto"/>
          <w:highlight w:val="none"/>
        </w:rPr>
        <w:t>二〇二一年二月</w:t>
      </w:r>
    </w:p>
    <w:sdt>
      <w:sdtPr>
        <w:rPr>
          <w:rFonts w:ascii="Times New Roman" w:hAnsi="Times New Roman" w:eastAsia="宋体" w:cs="Times New Roman"/>
          <w:color w:val="auto"/>
          <w:kern w:val="2"/>
          <w:sz w:val="28"/>
          <w:szCs w:val="24"/>
          <w:highlight w:val="none"/>
          <w:lang w:val="zh-CN"/>
        </w:rPr>
        <w:id w:val="-1518527511"/>
        <w:docPartObj>
          <w:docPartGallery w:val="Table of Contents"/>
          <w:docPartUnique/>
        </w:docPartObj>
      </w:sdtPr>
      <w:sdtEndPr>
        <w:rPr>
          <w:rFonts w:ascii="Times New Roman" w:hAnsi="Times New Roman" w:eastAsia="宋体" w:cs="Times New Roman"/>
          <w:b/>
          <w:bCs/>
          <w:color w:val="auto"/>
          <w:kern w:val="2"/>
          <w:sz w:val="28"/>
          <w:szCs w:val="24"/>
          <w:highlight w:val="none"/>
          <w:lang w:val="zh-CN"/>
        </w:rPr>
      </w:sdtEndPr>
      <w:sdtContent>
        <w:p>
          <w:pPr>
            <w:pStyle w:val="30"/>
            <w:ind w:firstLine="560"/>
            <w:jc w:val="center"/>
            <w:rPr>
              <w:rFonts w:ascii="黑体" w:hAnsi="黑体" w:eastAsia="黑体"/>
              <w:b/>
              <w:bCs/>
              <w:color w:val="auto"/>
              <w:sz w:val="40"/>
              <w:szCs w:val="40"/>
              <w:highlight w:val="none"/>
            </w:rPr>
          </w:pPr>
          <w:r>
            <w:rPr>
              <w:rFonts w:ascii="黑体" w:hAnsi="黑体" w:eastAsia="黑体"/>
              <w:b/>
              <w:bCs/>
              <w:color w:val="auto"/>
              <w:sz w:val="40"/>
              <w:szCs w:val="40"/>
              <w:highlight w:val="none"/>
              <w:lang w:val="zh-CN"/>
            </w:rPr>
            <w:t>目</w:t>
          </w:r>
          <w:r>
            <w:rPr>
              <w:rFonts w:hint="eastAsia" w:ascii="黑体" w:hAnsi="黑体" w:eastAsia="黑体"/>
              <w:b/>
              <w:bCs/>
              <w:color w:val="auto"/>
              <w:sz w:val="40"/>
              <w:szCs w:val="40"/>
              <w:highlight w:val="none"/>
              <w:lang w:val="zh-CN"/>
            </w:rPr>
            <w:t xml:space="preserve"> </w:t>
          </w:r>
          <w:r>
            <w:rPr>
              <w:rFonts w:ascii="黑体" w:hAnsi="黑体" w:eastAsia="黑体"/>
              <w:b/>
              <w:bCs/>
              <w:color w:val="auto"/>
              <w:sz w:val="40"/>
              <w:szCs w:val="40"/>
              <w:highlight w:val="none"/>
              <w:lang w:val="zh-CN"/>
            </w:rPr>
            <w:t>录</w:t>
          </w:r>
        </w:p>
        <w:p>
          <w:pPr>
            <w:pStyle w:val="15"/>
            <w:tabs>
              <w:tab w:val="right" w:leader="dot" w:pos="8306"/>
            </w:tabs>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highlight w:val="none"/>
            </w:rPr>
            <w:instrText xml:space="preserve"> HYPERLINK \l _Toc23051 </w:instrText>
          </w:r>
          <w:r>
            <w:rPr>
              <w:highlight w:val="none"/>
            </w:rPr>
            <w:fldChar w:fldCharType="separate"/>
          </w:r>
          <w:r>
            <w:rPr>
              <w:rFonts w:hint="eastAsia"/>
            </w:rPr>
            <w:t xml:space="preserve">1 </w:t>
          </w:r>
          <w:r>
            <w:rPr>
              <w:rFonts w:hint="eastAsia"/>
              <w:highlight w:val="none"/>
              <w:lang w:val="en-US" w:eastAsia="zh-CN"/>
            </w:rPr>
            <w:t>修订</w:t>
          </w:r>
          <w:r>
            <w:rPr>
              <w:highlight w:val="none"/>
            </w:rPr>
            <w:t>背景</w:t>
          </w:r>
          <w:r>
            <w:tab/>
          </w:r>
          <w:r>
            <w:fldChar w:fldCharType="begin"/>
          </w:r>
          <w:r>
            <w:instrText xml:space="preserve"> PAGEREF _Toc23051 </w:instrText>
          </w:r>
          <w:r>
            <w:fldChar w:fldCharType="separate"/>
          </w:r>
          <w:r>
            <w:t>1</w:t>
          </w:r>
          <w:r>
            <w:fldChar w:fldCharType="end"/>
          </w:r>
          <w:r>
            <w:rPr>
              <w:color w:val="auto"/>
              <w:highlight w:val="none"/>
            </w:rPr>
            <w:fldChar w:fldCharType="end"/>
          </w:r>
        </w:p>
        <w:p>
          <w:pPr>
            <w:pStyle w:val="15"/>
            <w:tabs>
              <w:tab w:val="right" w:leader="dot" w:pos="8306"/>
            </w:tabs>
          </w:pPr>
          <w:r>
            <w:rPr>
              <w:bCs/>
              <w:color w:val="auto"/>
              <w:highlight w:val="none"/>
              <w:lang w:val="zh-CN"/>
            </w:rPr>
            <w:fldChar w:fldCharType="begin"/>
          </w:r>
          <w:r>
            <w:rPr>
              <w:bCs/>
              <w:highlight w:val="none"/>
              <w:lang w:val="zh-CN"/>
            </w:rPr>
            <w:instrText xml:space="preserve"> HYPERLINK \l _Toc196 </w:instrText>
          </w:r>
          <w:r>
            <w:rPr>
              <w:bCs/>
              <w:highlight w:val="none"/>
              <w:lang w:val="zh-CN"/>
            </w:rPr>
            <w:fldChar w:fldCharType="separate"/>
          </w:r>
          <w:r>
            <w:rPr>
              <w:rFonts w:hint="eastAsia" w:ascii="Times New Roman" w:hAnsi="Times New Roman" w:cs="Times New Roman"/>
              <w:lang w:val="en-US" w:eastAsia="zh-CN"/>
            </w:rPr>
            <w:t xml:space="preserve">2 </w:t>
          </w:r>
          <w:r>
            <w:rPr>
              <w:rFonts w:hint="eastAsia" w:ascii="Times New Roman" w:hAnsi="Times New Roman" w:cs="Times New Roman"/>
              <w:highlight w:val="none"/>
              <w:lang w:val="en-US" w:eastAsia="zh-CN"/>
            </w:rPr>
            <w:t>修订过程</w:t>
          </w:r>
          <w:r>
            <w:tab/>
          </w:r>
          <w:r>
            <w:fldChar w:fldCharType="begin"/>
          </w:r>
          <w:r>
            <w:instrText xml:space="preserve"> PAGEREF _Toc196 </w:instrText>
          </w:r>
          <w:r>
            <w:fldChar w:fldCharType="separate"/>
          </w:r>
          <w:r>
            <w:t>1</w:t>
          </w:r>
          <w:r>
            <w:fldChar w:fldCharType="end"/>
          </w:r>
          <w:r>
            <w:rPr>
              <w:bCs/>
              <w:color w:val="auto"/>
              <w:highlight w:val="none"/>
              <w:lang w:val="zh-CN"/>
            </w:rPr>
            <w:fldChar w:fldCharType="end"/>
          </w:r>
        </w:p>
        <w:p>
          <w:pPr>
            <w:pStyle w:val="15"/>
            <w:tabs>
              <w:tab w:val="right" w:leader="dot" w:pos="8306"/>
            </w:tabs>
          </w:pPr>
          <w:r>
            <w:rPr>
              <w:bCs/>
              <w:color w:val="auto"/>
              <w:highlight w:val="none"/>
              <w:lang w:val="zh-CN"/>
            </w:rPr>
            <w:fldChar w:fldCharType="begin"/>
          </w:r>
          <w:r>
            <w:rPr>
              <w:bCs/>
              <w:highlight w:val="none"/>
              <w:lang w:val="zh-CN"/>
            </w:rPr>
            <w:instrText xml:space="preserve"> HYPERLINK \l _Toc8635 </w:instrText>
          </w:r>
          <w:r>
            <w:rPr>
              <w:bCs/>
              <w:highlight w:val="none"/>
              <w:lang w:val="zh-CN"/>
            </w:rPr>
            <w:fldChar w:fldCharType="separate"/>
          </w:r>
          <w:r>
            <w:rPr>
              <w:rFonts w:hint="eastAsia"/>
            </w:rPr>
            <w:t xml:space="preserve">3 </w:t>
          </w:r>
          <w:r>
            <w:rPr>
              <w:highlight w:val="none"/>
            </w:rPr>
            <w:t>修订必要性</w:t>
          </w:r>
          <w:r>
            <w:tab/>
          </w:r>
          <w:r>
            <w:fldChar w:fldCharType="begin"/>
          </w:r>
          <w:r>
            <w:instrText xml:space="preserve"> PAGEREF _Toc8635 </w:instrText>
          </w:r>
          <w:r>
            <w:fldChar w:fldCharType="separate"/>
          </w:r>
          <w:r>
            <w:t>2</w:t>
          </w:r>
          <w:r>
            <w:fldChar w:fldCharType="end"/>
          </w:r>
          <w:r>
            <w:rPr>
              <w:bCs/>
              <w:color w:val="auto"/>
              <w:highlight w:val="none"/>
              <w:lang w:val="zh-CN"/>
            </w:rPr>
            <w:fldChar w:fldCharType="end"/>
          </w:r>
        </w:p>
        <w:p>
          <w:pPr>
            <w:pStyle w:val="15"/>
            <w:tabs>
              <w:tab w:val="right" w:leader="dot" w:pos="8306"/>
            </w:tabs>
          </w:pPr>
          <w:r>
            <w:rPr>
              <w:bCs/>
              <w:color w:val="auto"/>
              <w:highlight w:val="none"/>
              <w:lang w:val="zh-CN"/>
            </w:rPr>
            <w:fldChar w:fldCharType="begin"/>
          </w:r>
          <w:r>
            <w:rPr>
              <w:bCs/>
              <w:highlight w:val="none"/>
              <w:lang w:val="zh-CN"/>
            </w:rPr>
            <w:instrText xml:space="preserve"> HYPERLINK \l _Toc25313 </w:instrText>
          </w:r>
          <w:r>
            <w:rPr>
              <w:bCs/>
              <w:highlight w:val="none"/>
              <w:lang w:val="zh-CN"/>
            </w:rPr>
            <w:fldChar w:fldCharType="separate"/>
          </w:r>
          <w:r>
            <w:rPr>
              <w:rFonts w:hint="eastAsia"/>
            </w:rPr>
            <w:t xml:space="preserve">4 </w:t>
          </w:r>
          <w:r>
            <w:rPr>
              <w:highlight w:val="none"/>
            </w:rPr>
            <w:t>主要内容</w:t>
          </w:r>
          <w:r>
            <w:tab/>
          </w:r>
          <w:r>
            <w:fldChar w:fldCharType="begin"/>
          </w:r>
          <w:r>
            <w:instrText xml:space="preserve"> PAGEREF _Toc25313 </w:instrText>
          </w:r>
          <w:r>
            <w:fldChar w:fldCharType="separate"/>
          </w:r>
          <w:r>
            <w:t>3</w:t>
          </w:r>
          <w:r>
            <w:fldChar w:fldCharType="end"/>
          </w:r>
          <w:r>
            <w:rPr>
              <w:bCs/>
              <w:color w:val="auto"/>
              <w:highlight w:val="none"/>
              <w:lang w:val="zh-CN"/>
            </w:rPr>
            <w:fldChar w:fldCharType="end"/>
          </w:r>
        </w:p>
        <w:p>
          <w:pPr>
            <w:pStyle w:val="16"/>
            <w:tabs>
              <w:tab w:val="right" w:leader="dot" w:pos="8306"/>
            </w:tabs>
          </w:pPr>
          <w:r>
            <w:rPr>
              <w:bCs/>
              <w:color w:val="auto"/>
              <w:highlight w:val="none"/>
              <w:lang w:val="zh-CN"/>
            </w:rPr>
            <w:fldChar w:fldCharType="begin"/>
          </w:r>
          <w:r>
            <w:rPr>
              <w:bCs/>
              <w:highlight w:val="none"/>
              <w:lang w:val="zh-CN"/>
            </w:rPr>
            <w:instrText xml:space="preserve"> HYPERLINK \l _Toc18688 </w:instrText>
          </w:r>
          <w:r>
            <w:rPr>
              <w:bCs/>
              <w:highlight w:val="none"/>
              <w:lang w:val="zh-CN"/>
            </w:rPr>
            <w:fldChar w:fldCharType="separate"/>
          </w:r>
          <w:r>
            <w:rPr>
              <w:rFonts w:hint="eastAsia"/>
            </w:rPr>
            <w:t xml:space="preserve">4.1 </w:t>
          </w:r>
          <w:r>
            <w:rPr>
              <w:rFonts w:hint="eastAsia"/>
              <w:highlight w:val="none"/>
              <w:lang w:val="en-US" w:eastAsia="zh-CN"/>
            </w:rPr>
            <w:t>关于</w:t>
          </w:r>
          <w:r>
            <w:rPr>
              <w:highlight w:val="none"/>
            </w:rPr>
            <w:t>适用范围</w:t>
          </w:r>
          <w:r>
            <w:tab/>
          </w:r>
          <w:r>
            <w:fldChar w:fldCharType="begin"/>
          </w:r>
          <w:r>
            <w:instrText xml:space="preserve"> PAGEREF _Toc18688 </w:instrText>
          </w:r>
          <w:r>
            <w:fldChar w:fldCharType="separate"/>
          </w:r>
          <w:r>
            <w:t>3</w:t>
          </w:r>
          <w:r>
            <w:fldChar w:fldCharType="end"/>
          </w:r>
          <w:r>
            <w:rPr>
              <w:bCs/>
              <w:color w:val="auto"/>
              <w:highlight w:val="none"/>
              <w:lang w:val="zh-CN"/>
            </w:rPr>
            <w:fldChar w:fldCharType="end"/>
          </w:r>
        </w:p>
        <w:p>
          <w:pPr>
            <w:pStyle w:val="16"/>
            <w:tabs>
              <w:tab w:val="right" w:leader="dot" w:pos="8306"/>
            </w:tabs>
          </w:pPr>
          <w:r>
            <w:rPr>
              <w:bCs/>
              <w:color w:val="auto"/>
              <w:highlight w:val="none"/>
              <w:lang w:val="zh-CN"/>
            </w:rPr>
            <w:fldChar w:fldCharType="begin"/>
          </w:r>
          <w:r>
            <w:rPr>
              <w:bCs/>
              <w:highlight w:val="none"/>
              <w:lang w:val="zh-CN"/>
            </w:rPr>
            <w:instrText xml:space="preserve"> HYPERLINK \l _Toc6364 </w:instrText>
          </w:r>
          <w:r>
            <w:rPr>
              <w:bCs/>
              <w:highlight w:val="none"/>
              <w:lang w:val="zh-CN"/>
            </w:rPr>
            <w:fldChar w:fldCharType="separate"/>
          </w:r>
          <w:r>
            <w:rPr>
              <w:rFonts w:hint="eastAsia"/>
            </w:rPr>
            <w:t xml:space="preserve">4.2 </w:t>
          </w:r>
          <w:r>
            <w:rPr>
              <w:rFonts w:hint="eastAsia"/>
              <w:highlight w:val="none"/>
              <w:lang w:val="en-US" w:eastAsia="zh-CN"/>
            </w:rPr>
            <w:t>关于</w:t>
          </w:r>
          <w:r>
            <w:rPr>
              <w:highlight w:val="none"/>
            </w:rPr>
            <w:t>申报途径</w:t>
          </w:r>
          <w:r>
            <w:tab/>
          </w:r>
          <w:r>
            <w:fldChar w:fldCharType="begin"/>
          </w:r>
          <w:r>
            <w:instrText xml:space="preserve"> PAGEREF _Toc6364 </w:instrText>
          </w:r>
          <w:r>
            <w:fldChar w:fldCharType="separate"/>
          </w:r>
          <w:r>
            <w:t>3</w:t>
          </w:r>
          <w:r>
            <w:fldChar w:fldCharType="end"/>
          </w:r>
          <w:r>
            <w:rPr>
              <w:bCs/>
              <w:color w:val="auto"/>
              <w:highlight w:val="none"/>
              <w:lang w:val="zh-CN"/>
            </w:rPr>
            <w:fldChar w:fldCharType="end"/>
          </w:r>
        </w:p>
        <w:p>
          <w:pPr>
            <w:pStyle w:val="16"/>
            <w:tabs>
              <w:tab w:val="right" w:leader="dot" w:pos="8306"/>
            </w:tabs>
          </w:pPr>
          <w:r>
            <w:rPr>
              <w:bCs/>
              <w:color w:val="auto"/>
              <w:highlight w:val="none"/>
              <w:lang w:val="zh-CN"/>
            </w:rPr>
            <w:fldChar w:fldCharType="begin"/>
          </w:r>
          <w:r>
            <w:rPr>
              <w:bCs/>
              <w:highlight w:val="none"/>
              <w:lang w:val="zh-CN"/>
            </w:rPr>
            <w:instrText xml:space="preserve"> HYPERLINK \l _Toc26065 </w:instrText>
          </w:r>
          <w:r>
            <w:rPr>
              <w:bCs/>
              <w:highlight w:val="none"/>
              <w:lang w:val="zh-CN"/>
            </w:rPr>
            <w:fldChar w:fldCharType="separate"/>
          </w:r>
          <w:r>
            <w:rPr>
              <w:rFonts w:hint="eastAsia"/>
            </w:rPr>
            <w:t xml:space="preserve">4.3 </w:t>
          </w:r>
          <w:r>
            <w:rPr>
              <w:rFonts w:hint="eastAsia"/>
              <w:highlight w:val="none"/>
              <w:lang w:val="en-US" w:eastAsia="zh-CN"/>
            </w:rPr>
            <w:t>关于</w:t>
          </w:r>
          <w:r>
            <w:rPr>
              <w:highlight w:val="none"/>
            </w:rPr>
            <w:t>排放阶段判定</w:t>
          </w:r>
          <w:r>
            <w:tab/>
          </w:r>
          <w:r>
            <w:fldChar w:fldCharType="begin"/>
          </w:r>
          <w:r>
            <w:instrText xml:space="preserve"> PAGEREF _Toc26065 </w:instrText>
          </w:r>
          <w:r>
            <w:fldChar w:fldCharType="separate"/>
          </w:r>
          <w:r>
            <w:t>4</w:t>
          </w:r>
          <w:r>
            <w:fldChar w:fldCharType="end"/>
          </w:r>
          <w:r>
            <w:rPr>
              <w:bCs/>
              <w:color w:val="auto"/>
              <w:highlight w:val="none"/>
              <w:lang w:val="zh-CN"/>
            </w:rPr>
            <w:fldChar w:fldCharType="end"/>
          </w:r>
        </w:p>
        <w:p>
          <w:pPr>
            <w:pStyle w:val="16"/>
            <w:tabs>
              <w:tab w:val="right" w:leader="dot" w:pos="8306"/>
            </w:tabs>
          </w:pPr>
          <w:r>
            <w:rPr>
              <w:bCs/>
              <w:color w:val="auto"/>
              <w:highlight w:val="none"/>
              <w:lang w:val="zh-CN"/>
            </w:rPr>
            <w:fldChar w:fldCharType="begin"/>
          </w:r>
          <w:r>
            <w:rPr>
              <w:bCs/>
              <w:highlight w:val="none"/>
              <w:lang w:val="zh-CN"/>
            </w:rPr>
            <w:instrText xml:space="preserve"> HYPERLINK \l _Toc16321 </w:instrText>
          </w:r>
          <w:r>
            <w:rPr>
              <w:bCs/>
              <w:highlight w:val="none"/>
              <w:lang w:val="zh-CN"/>
            </w:rPr>
            <w:fldChar w:fldCharType="separate"/>
          </w:r>
          <w:r>
            <w:rPr>
              <w:rFonts w:hint="eastAsia"/>
            </w:rPr>
            <w:t xml:space="preserve">4.4 </w:t>
          </w:r>
          <w:r>
            <w:rPr>
              <w:rFonts w:hint="eastAsia"/>
              <w:highlight w:val="none"/>
              <w:lang w:val="en-US" w:eastAsia="zh-CN"/>
            </w:rPr>
            <w:t>关于</w:t>
          </w:r>
          <w:r>
            <w:rPr>
              <w:highlight w:val="none"/>
            </w:rPr>
            <w:t>机械转让</w:t>
          </w:r>
          <w:r>
            <w:tab/>
          </w:r>
          <w:r>
            <w:fldChar w:fldCharType="begin"/>
          </w:r>
          <w:r>
            <w:instrText xml:space="preserve"> PAGEREF _Toc16321 </w:instrText>
          </w:r>
          <w:r>
            <w:fldChar w:fldCharType="separate"/>
          </w:r>
          <w:r>
            <w:t>4</w:t>
          </w:r>
          <w:r>
            <w:fldChar w:fldCharType="end"/>
          </w:r>
          <w:r>
            <w:rPr>
              <w:bCs/>
              <w:color w:val="auto"/>
              <w:highlight w:val="none"/>
              <w:lang w:val="zh-CN"/>
            </w:rPr>
            <w:fldChar w:fldCharType="end"/>
          </w:r>
        </w:p>
        <w:p>
          <w:pPr>
            <w:pStyle w:val="16"/>
            <w:tabs>
              <w:tab w:val="right" w:leader="dot" w:pos="8306"/>
            </w:tabs>
          </w:pPr>
          <w:r>
            <w:rPr>
              <w:bCs/>
              <w:color w:val="auto"/>
              <w:highlight w:val="none"/>
              <w:lang w:val="zh-CN"/>
            </w:rPr>
            <w:fldChar w:fldCharType="begin"/>
          </w:r>
          <w:r>
            <w:rPr>
              <w:bCs/>
              <w:highlight w:val="none"/>
              <w:lang w:val="zh-CN"/>
            </w:rPr>
            <w:instrText xml:space="preserve"> HYPERLINK \l _Toc19508 </w:instrText>
          </w:r>
          <w:r>
            <w:rPr>
              <w:bCs/>
              <w:highlight w:val="none"/>
              <w:lang w:val="zh-CN"/>
            </w:rPr>
            <w:fldChar w:fldCharType="separate"/>
          </w:r>
          <w:r>
            <w:rPr>
              <w:rFonts w:hint="eastAsia"/>
            </w:rPr>
            <w:t xml:space="preserve">4.5 </w:t>
          </w:r>
          <w:r>
            <w:rPr>
              <w:rFonts w:hint="eastAsia"/>
              <w:highlight w:val="none"/>
              <w:lang w:val="en-US" w:eastAsia="zh-CN"/>
            </w:rPr>
            <w:t>关于</w:t>
          </w:r>
          <w:r>
            <w:rPr>
              <w:highlight w:val="none"/>
            </w:rPr>
            <w:t>机械改装</w:t>
          </w:r>
          <w:r>
            <w:tab/>
          </w:r>
          <w:r>
            <w:fldChar w:fldCharType="begin"/>
          </w:r>
          <w:r>
            <w:instrText xml:space="preserve"> PAGEREF _Toc19508 </w:instrText>
          </w:r>
          <w:r>
            <w:fldChar w:fldCharType="separate"/>
          </w:r>
          <w:r>
            <w:t>4</w:t>
          </w:r>
          <w:r>
            <w:fldChar w:fldCharType="end"/>
          </w:r>
          <w:r>
            <w:rPr>
              <w:bCs/>
              <w:color w:val="auto"/>
              <w:highlight w:val="none"/>
              <w:lang w:val="zh-CN"/>
            </w:rPr>
            <w:fldChar w:fldCharType="end"/>
          </w:r>
        </w:p>
        <w:p>
          <w:pPr>
            <w:pStyle w:val="16"/>
            <w:tabs>
              <w:tab w:val="right" w:leader="dot" w:pos="8306"/>
            </w:tabs>
          </w:pPr>
          <w:r>
            <w:rPr>
              <w:bCs/>
              <w:color w:val="auto"/>
              <w:highlight w:val="none"/>
              <w:lang w:val="zh-CN"/>
            </w:rPr>
            <w:fldChar w:fldCharType="begin"/>
          </w:r>
          <w:r>
            <w:rPr>
              <w:bCs/>
              <w:highlight w:val="none"/>
              <w:lang w:val="zh-CN"/>
            </w:rPr>
            <w:instrText xml:space="preserve"> HYPERLINK \l _Toc519 </w:instrText>
          </w:r>
          <w:r>
            <w:rPr>
              <w:bCs/>
              <w:highlight w:val="none"/>
              <w:lang w:val="zh-CN"/>
            </w:rPr>
            <w:fldChar w:fldCharType="separate"/>
          </w:r>
          <w:r>
            <w:rPr>
              <w:rFonts w:hint="eastAsia"/>
            </w:rPr>
            <w:t xml:space="preserve">4.6 </w:t>
          </w:r>
          <w:r>
            <w:rPr>
              <w:rFonts w:hint="eastAsia"/>
              <w:highlight w:val="none"/>
              <w:lang w:val="en-US" w:eastAsia="zh-CN"/>
            </w:rPr>
            <w:t>关于</w:t>
          </w:r>
          <w:r>
            <w:rPr>
              <w:highlight w:val="none"/>
            </w:rPr>
            <w:t>变更和补办</w:t>
          </w:r>
          <w:r>
            <w:tab/>
          </w:r>
          <w:r>
            <w:fldChar w:fldCharType="begin"/>
          </w:r>
          <w:r>
            <w:instrText xml:space="preserve"> PAGEREF _Toc519 </w:instrText>
          </w:r>
          <w:r>
            <w:fldChar w:fldCharType="separate"/>
          </w:r>
          <w:r>
            <w:t>4</w:t>
          </w:r>
          <w:r>
            <w:fldChar w:fldCharType="end"/>
          </w:r>
          <w:r>
            <w:rPr>
              <w:bCs/>
              <w:color w:val="auto"/>
              <w:highlight w:val="none"/>
              <w:lang w:val="zh-CN"/>
            </w:rPr>
            <w:fldChar w:fldCharType="end"/>
          </w:r>
        </w:p>
        <w:p>
          <w:pPr>
            <w:pStyle w:val="16"/>
            <w:tabs>
              <w:tab w:val="right" w:leader="dot" w:pos="8306"/>
            </w:tabs>
          </w:pPr>
          <w:r>
            <w:rPr>
              <w:bCs/>
              <w:color w:val="auto"/>
              <w:highlight w:val="none"/>
              <w:lang w:val="zh-CN"/>
            </w:rPr>
            <w:fldChar w:fldCharType="begin"/>
          </w:r>
          <w:r>
            <w:rPr>
              <w:bCs/>
              <w:highlight w:val="none"/>
              <w:lang w:val="zh-CN"/>
            </w:rPr>
            <w:instrText xml:space="preserve"> HYPERLINK \l _Toc4412 </w:instrText>
          </w:r>
          <w:r>
            <w:rPr>
              <w:bCs/>
              <w:highlight w:val="none"/>
              <w:lang w:val="zh-CN"/>
            </w:rPr>
            <w:fldChar w:fldCharType="separate"/>
          </w:r>
          <w:r>
            <w:rPr>
              <w:rFonts w:hint="eastAsia"/>
            </w:rPr>
            <w:t xml:space="preserve">4.7 </w:t>
          </w:r>
          <w:r>
            <w:rPr>
              <w:rFonts w:hint="eastAsia"/>
              <w:highlight w:val="none"/>
              <w:lang w:val="en-US" w:eastAsia="zh-CN"/>
            </w:rPr>
            <w:t>关于</w:t>
          </w:r>
          <w:r>
            <w:rPr>
              <w:highlight w:val="none"/>
            </w:rPr>
            <w:t>转出和注销</w:t>
          </w:r>
          <w:r>
            <w:tab/>
          </w:r>
          <w:r>
            <w:fldChar w:fldCharType="begin"/>
          </w:r>
          <w:r>
            <w:instrText xml:space="preserve"> PAGEREF _Toc4412 </w:instrText>
          </w:r>
          <w:r>
            <w:fldChar w:fldCharType="separate"/>
          </w:r>
          <w:r>
            <w:t>5</w:t>
          </w:r>
          <w:r>
            <w:fldChar w:fldCharType="end"/>
          </w:r>
          <w:r>
            <w:rPr>
              <w:bCs/>
              <w:color w:val="auto"/>
              <w:highlight w:val="none"/>
              <w:lang w:val="zh-CN"/>
            </w:rPr>
            <w:fldChar w:fldCharType="end"/>
          </w:r>
        </w:p>
        <w:p>
          <w:pPr>
            <w:pStyle w:val="16"/>
            <w:tabs>
              <w:tab w:val="right" w:leader="dot" w:pos="8306"/>
            </w:tabs>
          </w:pPr>
          <w:r>
            <w:rPr>
              <w:bCs/>
              <w:color w:val="auto"/>
              <w:highlight w:val="none"/>
              <w:lang w:val="zh-CN"/>
            </w:rPr>
            <w:fldChar w:fldCharType="begin"/>
          </w:r>
          <w:r>
            <w:rPr>
              <w:bCs/>
              <w:highlight w:val="none"/>
              <w:lang w:val="zh-CN"/>
            </w:rPr>
            <w:instrText xml:space="preserve"> HYPERLINK \l _Toc19200 </w:instrText>
          </w:r>
          <w:r>
            <w:rPr>
              <w:bCs/>
              <w:highlight w:val="none"/>
              <w:lang w:val="zh-CN"/>
            </w:rPr>
            <w:fldChar w:fldCharType="separate"/>
          </w:r>
          <w:r>
            <w:rPr>
              <w:rFonts w:hint="eastAsia" w:ascii="Times New Roman" w:hAnsi="Times New Roman" w:cs="Times New Roman"/>
              <w:lang w:val="en-US" w:eastAsia="zh-CN"/>
            </w:rPr>
            <w:t xml:space="preserve">4.8 </w:t>
          </w:r>
          <w:r>
            <w:rPr>
              <w:rFonts w:hint="default" w:ascii="Times New Roman" w:hAnsi="Times New Roman" w:cs="Times New Roman"/>
              <w:highlight w:val="none"/>
              <w:lang w:val="en-US" w:eastAsia="zh-CN"/>
            </w:rPr>
            <w:t>关于</w:t>
          </w:r>
          <w:r>
            <w:rPr>
              <w:rFonts w:hint="eastAsia" w:ascii="Times New Roman" w:hAnsi="Times New Roman" w:cs="Times New Roman"/>
              <w:highlight w:val="none"/>
              <w:lang w:val="en-US" w:eastAsia="zh-CN"/>
            </w:rPr>
            <w:t>实施</w:t>
          </w:r>
          <w:r>
            <w:rPr>
              <w:rFonts w:hint="default" w:ascii="Times New Roman" w:hAnsi="Times New Roman" w:cs="Times New Roman"/>
              <w:highlight w:val="none"/>
              <w:lang w:val="en-US" w:eastAsia="zh-CN"/>
            </w:rPr>
            <w:t>日期</w:t>
          </w:r>
          <w:r>
            <w:tab/>
          </w:r>
          <w:r>
            <w:fldChar w:fldCharType="begin"/>
          </w:r>
          <w:r>
            <w:instrText xml:space="preserve"> PAGEREF _Toc19200 </w:instrText>
          </w:r>
          <w:r>
            <w:fldChar w:fldCharType="separate"/>
          </w:r>
          <w:r>
            <w:t>5</w:t>
          </w:r>
          <w:r>
            <w:fldChar w:fldCharType="end"/>
          </w:r>
          <w:r>
            <w:rPr>
              <w:bCs/>
              <w:color w:val="auto"/>
              <w:highlight w:val="none"/>
              <w:lang w:val="zh-CN"/>
            </w:rPr>
            <w:fldChar w:fldCharType="end"/>
          </w:r>
        </w:p>
        <w:p>
          <w:pPr>
            <w:pStyle w:val="15"/>
            <w:tabs>
              <w:tab w:val="right" w:leader="dot" w:pos="8306"/>
            </w:tabs>
          </w:pPr>
          <w:r>
            <w:rPr>
              <w:bCs/>
              <w:color w:val="auto"/>
              <w:highlight w:val="none"/>
              <w:lang w:val="zh-CN"/>
            </w:rPr>
            <w:fldChar w:fldCharType="begin"/>
          </w:r>
          <w:r>
            <w:rPr>
              <w:bCs/>
              <w:highlight w:val="none"/>
              <w:lang w:val="zh-CN"/>
            </w:rPr>
            <w:instrText xml:space="preserve"> HYPERLINK \l _Toc15167 </w:instrText>
          </w:r>
          <w:r>
            <w:rPr>
              <w:bCs/>
              <w:highlight w:val="none"/>
              <w:lang w:val="zh-CN"/>
            </w:rPr>
            <w:fldChar w:fldCharType="separate"/>
          </w:r>
          <w:r>
            <w:rPr>
              <w:rFonts w:hint="eastAsia"/>
            </w:rPr>
            <w:t xml:space="preserve">5 </w:t>
          </w:r>
          <w:r>
            <w:rPr>
              <w:highlight w:val="none"/>
            </w:rPr>
            <w:t>环境效益及技术经济分析</w:t>
          </w:r>
          <w:r>
            <w:tab/>
          </w:r>
          <w:r>
            <w:fldChar w:fldCharType="begin"/>
          </w:r>
          <w:r>
            <w:instrText xml:space="preserve"> PAGEREF _Toc15167 </w:instrText>
          </w:r>
          <w:r>
            <w:fldChar w:fldCharType="separate"/>
          </w:r>
          <w:r>
            <w:t>5</w:t>
          </w:r>
          <w:r>
            <w:fldChar w:fldCharType="end"/>
          </w:r>
          <w:r>
            <w:rPr>
              <w:bCs/>
              <w:color w:val="auto"/>
              <w:highlight w:val="none"/>
              <w:lang w:val="zh-CN"/>
            </w:rPr>
            <w:fldChar w:fldCharType="end"/>
          </w:r>
        </w:p>
        <w:p>
          <w:pPr>
            <w:pStyle w:val="16"/>
            <w:tabs>
              <w:tab w:val="right" w:leader="dot" w:pos="8306"/>
            </w:tabs>
          </w:pPr>
          <w:r>
            <w:rPr>
              <w:bCs/>
              <w:color w:val="auto"/>
              <w:highlight w:val="none"/>
              <w:lang w:val="zh-CN"/>
            </w:rPr>
            <w:fldChar w:fldCharType="begin"/>
          </w:r>
          <w:r>
            <w:rPr>
              <w:bCs/>
              <w:highlight w:val="none"/>
              <w:lang w:val="zh-CN"/>
            </w:rPr>
            <w:instrText xml:space="preserve"> HYPERLINK \l _Toc22221 </w:instrText>
          </w:r>
          <w:r>
            <w:rPr>
              <w:bCs/>
              <w:highlight w:val="none"/>
              <w:lang w:val="zh-CN"/>
            </w:rPr>
            <w:fldChar w:fldCharType="separate"/>
          </w:r>
          <w:r>
            <w:rPr>
              <w:rFonts w:hint="eastAsia"/>
            </w:rPr>
            <w:t xml:space="preserve">5.1 </w:t>
          </w:r>
          <w:r>
            <w:rPr>
              <w:highlight w:val="none"/>
            </w:rPr>
            <w:t>技术分析</w:t>
          </w:r>
          <w:r>
            <w:tab/>
          </w:r>
          <w:r>
            <w:fldChar w:fldCharType="begin"/>
          </w:r>
          <w:r>
            <w:instrText xml:space="preserve"> PAGEREF _Toc22221 </w:instrText>
          </w:r>
          <w:r>
            <w:fldChar w:fldCharType="separate"/>
          </w:r>
          <w:r>
            <w:t>5</w:t>
          </w:r>
          <w:r>
            <w:fldChar w:fldCharType="end"/>
          </w:r>
          <w:r>
            <w:rPr>
              <w:bCs/>
              <w:color w:val="auto"/>
              <w:highlight w:val="none"/>
              <w:lang w:val="zh-CN"/>
            </w:rPr>
            <w:fldChar w:fldCharType="end"/>
          </w:r>
        </w:p>
        <w:p>
          <w:pPr>
            <w:pStyle w:val="16"/>
            <w:tabs>
              <w:tab w:val="right" w:leader="dot" w:pos="8306"/>
            </w:tabs>
          </w:pPr>
          <w:r>
            <w:rPr>
              <w:bCs/>
              <w:color w:val="auto"/>
              <w:highlight w:val="none"/>
              <w:lang w:val="zh-CN"/>
            </w:rPr>
            <w:fldChar w:fldCharType="begin"/>
          </w:r>
          <w:r>
            <w:rPr>
              <w:bCs/>
              <w:highlight w:val="none"/>
              <w:lang w:val="zh-CN"/>
            </w:rPr>
            <w:instrText xml:space="preserve"> HYPERLINK \l _Toc12402 </w:instrText>
          </w:r>
          <w:r>
            <w:rPr>
              <w:bCs/>
              <w:highlight w:val="none"/>
              <w:lang w:val="zh-CN"/>
            </w:rPr>
            <w:fldChar w:fldCharType="separate"/>
          </w:r>
          <w:r>
            <w:rPr>
              <w:rFonts w:hint="eastAsia"/>
            </w:rPr>
            <w:t xml:space="preserve">5.2 </w:t>
          </w:r>
          <w:r>
            <w:rPr>
              <w:highlight w:val="none"/>
            </w:rPr>
            <w:t>经济分析</w:t>
          </w:r>
          <w:r>
            <w:tab/>
          </w:r>
          <w:r>
            <w:fldChar w:fldCharType="begin"/>
          </w:r>
          <w:r>
            <w:instrText xml:space="preserve"> PAGEREF _Toc12402 </w:instrText>
          </w:r>
          <w:r>
            <w:fldChar w:fldCharType="separate"/>
          </w:r>
          <w:r>
            <w:t>5</w:t>
          </w:r>
          <w:r>
            <w:fldChar w:fldCharType="end"/>
          </w:r>
          <w:r>
            <w:rPr>
              <w:bCs/>
              <w:color w:val="auto"/>
              <w:highlight w:val="none"/>
              <w:lang w:val="zh-CN"/>
            </w:rPr>
            <w:fldChar w:fldCharType="end"/>
          </w:r>
        </w:p>
        <w:p>
          <w:pPr>
            <w:pStyle w:val="16"/>
            <w:tabs>
              <w:tab w:val="right" w:leader="dot" w:pos="8306"/>
            </w:tabs>
          </w:pPr>
          <w:r>
            <w:rPr>
              <w:bCs/>
              <w:color w:val="auto"/>
              <w:highlight w:val="none"/>
              <w:lang w:val="zh-CN"/>
            </w:rPr>
            <w:fldChar w:fldCharType="begin"/>
          </w:r>
          <w:r>
            <w:rPr>
              <w:bCs/>
              <w:highlight w:val="none"/>
              <w:lang w:val="zh-CN"/>
            </w:rPr>
            <w:instrText xml:space="preserve"> HYPERLINK \l _Toc2820 </w:instrText>
          </w:r>
          <w:r>
            <w:rPr>
              <w:bCs/>
              <w:highlight w:val="none"/>
              <w:lang w:val="zh-CN"/>
            </w:rPr>
            <w:fldChar w:fldCharType="separate"/>
          </w:r>
          <w:r>
            <w:rPr>
              <w:rFonts w:hint="eastAsia"/>
            </w:rPr>
            <w:t xml:space="preserve">5.3 </w:t>
          </w:r>
          <w:r>
            <w:rPr>
              <w:highlight w:val="none"/>
            </w:rPr>
            <w:t>环境效益分析</w:t>
          </w:r>
          <w:r>
            <w:tab/>
          </w:r>
          <w:r>
            <w:fldChar w:fldCharType="begin"/>
          </w:r>
          <w:r>
            <w:instrText xml:space="preserve"> PAGEREF _Toc2820 </w:instrText>
          </w:r>
          <w:r>
            <w:fldChar w:fldCharType="separate"/>
          </w:r>
          <w:r>
            <w:t>5</w:t>
          </w:r>
          <w:r>
            <w:fldChar w:fldCharType="end"/>
          </w:r>
          <w:r>
            <w:rPr>
              <w:bCs/>
              <w:color w:val="auto"/>
              <w:highlight w:val="none"/>
              <w:lang w:val="zh-CN"/>
            </w:rPr>
            <w:fldChar w:fldCharType="end"/>
          </w:r>
        </w:p>
        <w:p>
          <w:pPr>
            <w:pStyle w:val="15"/>
            <w:tabs>
              <w:tab w:val="right" w:leader="dot" w:pos="8306"/>
            </w:tabs>
          </w:pPr>
          <w:r>
            <w:rPr>
              <w:bCs/>
              <w:color w:val="auto"/>
              <w:highlight w:val="none"/>
              <w:lang w:val="zh-CN"/>
            </w:rPr>
            <w:fldChar w:fldCharType="begin"/>
          </w:r>
          <w:r>
            <w:rPr>
              <w:bCs/>
              <w:highlight w:val="none"/>
              <w:lang w:val="zh-CN"/>
            </w:rPr>
            <w:instrText xml:space="preserve"> HYPERLINK \l _Toc16256 </w:instrText>
          </w:r>
          <w:r>
            <w:rPr>
              <w:bCs/>
              <w:highlight w:val="none"/>
              <w:lang w:val="zh-CN"/>
            </w:rPr>
            <w:fldChar w:fldCharType="separate"/>
          </w:r>
          <w:r>
            <w:rPr>
              <w:rFonts w:hint="eastAsia"/>
            </w:rPr>
            <w:t xml:space="preserve">6 </w:t>
          </w:r>
          <w:r>
            <w:rPr>
              <w:highlight w:val="none"/>
            </w:rPr>
            <w:t>对本办法实施后的建议</w:t>
          </w:r>
          <w:r>
            <w:tab/>
          </w:r>
          <w:r>
            <w:fldChar w:fldCharType="begin"/>
          </w:r>
          <w:r>
            <w:instrText xml:space="preserve"> PAGEREF _Toc16256 </w:instrText>
          </w:r>
          <w:r>
            <w:fldChar w:fldCharType="separate"/>
          </w:r>
          <w:r>
            <w:t>6</w:t>
          </w:r>
          <w:r>
            <w:fldChar w:fldCharType="end"/>
          </w:r>
          <w:r>
            <w:rPr>
              <w:bCs/>
              <w:color w:val="auto"/>
              <w:highlight w:val="none"/>
              <w:lang w:val="zh-CN"/>
            </w:rPr>
            <w:fldChar w:fldCharType="end"/>
          </w:r>
        </w:p>
        <w:p>
          <w:pPr>
            <w:pStyle w:val="15"/>
            <w:tabs>
              <w:tab w:val="right" w:leader="dot" w:pos="8306"/>
            </w:tabs>
          </w:pPr>
          <w:r>
            <w:rPr>
              <w:bCs/>
              <w:color w:val="auto"/>
              <w:highlight w:val="none"/>
              <w:lang w:val="zh-CN"/>
            </w:rPr>
            <w:fldChar w:fldCharType="begin"/>
          </w:r>
          <w:r>
            <w:rPr>
              <w:bCs/>
              <w:highlight w:val="none"/>
              <w:lang w:val="zh-CN"/>
            </w:rPr>
            <w:instrText xml:space="preserve"> HYPERLINK \l _Toc9572 </w:instrText>
          </w:r>
          <w:r>
            <w:rPr>
              <w:bCs/>
              <w:highlight w:val="none"/>
              <w:lang w:val="zh-CN"/>
            </w:rPr>
            <w:fldChar w:fldCharType="separate"/>
          </w:r>
          <w:r>
            <w:rPr>
              <w:rFonts w:hint="eastAsia" w:ascii="Times New Roman" w:hAnsi="Times New Roman" w:cs="Times New Roman"/>
              <w:highlight w:val="none"/>
              <w:lang w:val="en-US" w:eastAsia="zh-CN"/>
            </w:rPr>
            <w:t>附件 修订内容汇总</w:t>
          </w:r>
          <w:r>
            <w:tab/>
          </w:r>
          <w:r>
            <w:fldChar w:fldCharType="begin"/>
          </w:r>
          <w:r>
            <w:instrText xml:space="preserve"> PAGEREF _Toc9572 </w:instrText>
          </w:r>
          <w:r>
            <w:fldChar w:fldCharType="separate"/>
          </w:r>
          <w:r>
            <w:t>7</w:t>
          </w:r>
          <w:r>
            <w:fldChar w:fldCharType="end"/>
          </w:r>
          <w:r>
            <w:rPr>
              <w:bCs/>
              <w:color w:val="auto"/>
              <w:highlight w:val="none"/>
              <w:lang w:val="zh-CN"/>
            </w:rPr>
            <w:fldChar w:fldCharType="end"/>
          </w:r>
        </w:p>
        <w:p>
          <w:pPr>
            <w:snapToGrid w:val="0"/>
            <w:spacing w:line="288" w:lineRule="auto"/>
            <w:ind w:firstLine="562"/>
            <w:rPr>
              <w:color w:val="auto"/>
              <w:highlight w:val="none"/>
            </w:rPr>
          </w:pPr>
          <w:r>
            <w:rPr>
              <w:bCs/>
              <w:color w:val="auto"/>
              <w:highlight w:val="none"/>
              <w:lang w:val="zh-CN"/>
            </w:rPr>
            <w:fldChar w:fldCharType="end"/>
          </w:r>
        </w:p>
      </w:sdtContent>
    </w:sdt>
    <w:p>
      <w:pPr>
        <w:pStyle w:val="3"/>
        <w:numPr>
          <w:ilvl w:val="0"/>
          <w:numId w:val="0"/>
        </w:numPr>
        <w:spacing w:before="156" w:after="156"/>
        <w:rPr>
          <w:rFonts w:hint="default"/>
          <w:color w:val="auto"/>
          <w:highlight w:val="none"/>
        </w:rPr>
        <w:sectPr>
          <w:footerReference r:id="rId9" w:type="default"/>
          <w:pgSz w:w="11906" w:h="16838"/>
          <w:pgMar w:top="1440" w:right="1800" w:bottom="1440" w:left="1800" w:header="851" w:footer="992" w:gutter="0"/>
          <w:pgNumType w:fmt="upperRoman" w:start="1"/>
          <w:cols w:space="425" w:num="1"/>
          <w:docGrid w:type="lines" w:linePitch="312" w:charSpace="0"/>
        </w:sectPr>
      </w:pPr>
    </w:p>
    <w:p>
      <w:pPr>
        <w:pStyle w:val="3"/>
        <w:spacing w:before="190" w:after="190"/>
        <w:ind w:firstLineChars="0"/>
        <w:rPr>
          <w:rFonts w:hint="default"/>
          <w:color w:val="auto"/>
          <w:highlight w:val="none"/>
        </w:rPr>
      </w:pPr>
      <w:bookmarkStart w:id="0" w:name="_Toc23051"/>
      <w:r>
        <w:rPr>
          <w:rFonts w:hint="eastAsia"/>
          <w:color w:val="auto"/>
          <w:highlight w:val="none"/>
          <w:lang w:val="en-US" w:eastAsia="zh-CN"/>
        </w:rPr>
        <w:t>修订</w:t>
      </w:r>
      <w:r>
        <w:rPr>
          <w:color w:val="auto"/>
          <w:highlight w:val="none"/>
        </w:rPr>
        <w:t>背景</w:t>
      </w:r>
      <w:bookmarkEnd w:id="0"/>
    </w:p>
    <w:p>
      <w:pPr>
        <w:pStyle w:val="2"/>
        <w:spacing w:after="0" w:line="360" w:lineRule="auto"/>
        <w:ind w:firstLine="560"/>
        <w:rPr>
          <w:color w:val="auto"/>
          <w:szCs w:val="28"/>
          <w:highlight w:val="none"/>
        </w:rPr>
      </w:pPr>
      <w:r>
        <w:rPr>
          <w:rFonts w:hint="eastAsia"/>
          <w:color w:val="auto"/>
          <w:szCs w:val="28"/>
          <w:highlight w:val="none"/>
        </w:rPr>
        <w:t>为落实《柴油货车污染治理攻坚战行动计划》(环大气〔2018〕179号)相关工作要求，上海市生态环境局于</w:t>
      </w:r>
      <w:r>
        <w:rPr>
          <w:color w:val="auto"/>
          <w:szCs w:val="28"/>
          <w:highlight w:val="none"/>
        </w:rPr>
        <w:t>2019</w:t>
      </w:r>
      <w:r>
        <w:rPr>
          <w:rFonts w:hint="eastAsia"/>
          <w:color w:val="auto"/>
          <w:szCs w:val="28"/>
          <w:highlight w:val="none"/>
        </w:rPr>
        <w:t>年发布了《上海市人民政府关于划定高排放非道路移动机械禁止使用区的通告》（以下简称通告）和《上海市非道路移动机械申报登记和标志管理办法（试行）》（以下简称管理办法），正式开展上海市非道路移动机械申报登记工作。通过2年持续推进，上海市已建立起较完善的非道路移动机械申报登记工作机制、业务流程和工作平台。截止2</w:t>
      </w:r>
      <w:r>
        <w:rPr>
          <w:color w:val="auto"/>
          <w:szCs w:val="28"/>
          <w:highlight w:val="none"/>
        </w:rPr>
        <w:t>021</w:t>
      </w:r>
      <w:r>
        <w:rPr>
          <w:rFonts w:hint="eastAsia"/>
          <w:color w:val="auto"/>
          <w:szCs w:val="28"/>
          <w:highlight w:val="none"/>
        </w:rPr>
        <w:t>年1月底，全市共完成</w:t>
      </w:r>
      <w:r>
        <w:rPr>
          <w:rFonts w:hint="eastAsia"/>
          <w:color w:val="auto"/>
          <w:highlight w:val="none"/>
        </w:rPr>
        <w:t>70717台</w:t>
      </w:r>
      <w:r>
        <w:rPr>
          <w:rFonts w:hint="eastAsia"/>
          <w:color w:val="auto"/>
          <w:szCs w:val="28"/>
          <w:highlight w:val="none"/>
        </w:rPr>
        <w:t>工程机械、港作机械等六类</w:t>
      </w:r>
      <w:r>
        <w:rPr>
          <w:rFonts w:hint="eastAsia"/>
          <w:color w:val="auto"/>
          <w:highlight w:val="none"/>
        </w:rPr>
        <w:t>机械的申报登记受理审核工作</w:t>
      </w:r>
      <w:r>
        <w:rPr>
          <w:rFonts w:hint="eastAsia"/>
          <w:color w:val="auto"/>
          <w:szCs w:val="28"/>
          <w:highlight w:val="none"/>
        </w:rPr>
        <w:t>，为后续强化非道路移动机械的排放管理夯实了基础。</w:t>
      </w:r>
    </w:p>
    <w:p>
      <w:pPr>
        <w:pStyle w:val="2"/>
        <w:spacing w:after="0" w:line="360" w:lineRule="auto"/>
        <w:ind w:firstLine="560"/>
        <w:rPr>
          <w:color w:val="auto"/>
          <w:szCs w:val="28"/>
          <w:highlight w:val="none"/>
        </w:rPr>
      </w:pPr>
      <w:r>
        <w:rPr>
          <w:rFonts w:hint="eastAsia"/>
          <w:color w:val="auto"/>
          <w:szCs w:val="28"/>
          <w:highlight w:val="none"/>
        </w:rPr>
        <w:t>试行管理办法</w:t>
      </w:r>
      <w:r>
        <w:rPr>
          <w:rFonts w:hint="eastAsia"/>
          <w:color w:val="auto"/>
          <w:szCs w:val="28"/>
          <w:highlight w:val="none"/>
          <w:lang w:val="en-US" w:eastAsia="zh-CN"/>
        </w:rPr>
        <w:t>将</w:t>
      </w:r>
      <w:r>
        <w:rPr>
          <w:rFonts w:hint="eastAsia"/>
          <w:color w:val="auto"/>
          <w:szCs w:val="28"/>
          <w:highlight w:val="none"/>
        </w:rPr>
        <w:t>于2021年4月30日到期，考虑到政策延续性，同时结合生态环境部《非道路移动机械环保号码编制规则》相关要求和本市实际管理需求，有必要对管理办法的适用范围、管理要求等内容调整和完善。上海市生态环境局于2</w:t>
      </w:r>
      <w:r>
        <w:rPr>
          <w:color w:val="auto"/>
          <w:szCs w:val="28"/>
          <w:highlight w:val="none"/>
        </w:rPr>
        <w:t>020</w:t>
      </w:r>
      <w:r>
        <w:rPr>
          <w:rFonts w:hint="eastAsia"/>
          <w:color w:val="auto"/>
          <w:szCs w:val="28"/>
          <w:highlight w:val="none"/>
        </w:rPr>
        <w:t>年1</w:t>
      </w:r>
      <w:r>
        <w:rPr>
          <w:color w:val="auto"/>
          <w:szCs w:val="28"/>
          <w:highlight w:val="none"/>
        </w:rPr>
        <w:t>1</w:t>
      </w:r>
      <w:r>
        <w:rPr>
          <w:rFonts w:hint="eastAsia"/>
          <w:color w:val="auto"/>
          <w:szCs w:val="28"/>
          <w:highlight w:val="none"/>
        </w:rPr>
        <w:t>月启动管理办法修订工作。</w:t>
      </w:r>
    </w:p>
    <w:p>
      <w:pPr>
        <w:pStyle w:val="3"/>
        <w:spacing w:before="190" w:after="190"/>
        <w:ind w:firstLineChars="0"/>
        <w:rPr>
          <w:rFonts w:hint="default" w:ascii="Times New Roman" w:hAnsi="Times New Roman" w:cs="Times New Roman"/>
          <w:color w:val="auto"/>
          <w:highlight w:val="none"/>
          <w:lang w:val="en-US" w:eastAsia="zh-CN"/>
        </w:rPr>
      </w:pPr>
      <w:bookmarkStart w:id="1" w:name="_Toc196"/>
      <w:r>
        <w:rPr>
          <w:rFonts w:hint="eastAsia" w:ascii="Times New Roman" w:hAnsi="Times New Roman" w:cs="Times New Roman"/>
          <w:color w:val="auto"/>
          <w:highlight w:val="none"/>
          <w:lang w:val="en-US" w:eastAsia="zh-CN"/>
        </w:rPr>
        <w:t>修订过程</w:t>
      </w:r>
      <w:bookmarkEnd w:id="1"/>
    </w:p>
    <w:p>
      <w:pPr>
        <w:spacing w:line="360" w:lineRule="auto"/>
        <w:ind w:firstLine="560"/>
        <w:jc w:val="left"/>
        <w:rPr>
          <w:color w:val="auto"/>
          <w:highlight w:val="none"/>
        </w:rPr>
      </w:pPr>
      <w:r>
        <w:rPr>
          <w:rFonts w:hint="eastAsia"/>
          <w:color w:val="auto"/>
          <w:highlight w:val="none"/>
        </w:rPr>
        <w:t>2020年11月，</w:t>
      </w:r>
      <w:r>
        <w:rPr>
          <w:rFonts w:hint="eastAsia"/>
          <w:color w:val="auto"/>
          <w:szCs w:val="28"/>
          <w:highlight w:val="none"/>
          <w:lang w:val="en-US" w:eastAsia="zh-CN"/>
        </w:rPr>
        <w:t>修订工作小组</w:t>
      </w:r>
      <w:r>
        <w:rPr>
          <w:rFonts w:hint="eastAsia"/>
          <w:color w:val="auto"/>
          <w:szCs w:val="28"/>
          <w:highlight w:val="none"/>
        </w:rPr>
        <w:t>开展前期</w:t>
      </w:r>
      <w:r>
        <w:rPr>
          <w:rFonts w:hint="eastAsia"/>
          <w:color w:val="auto"/>
          <w:highlight w:val="none"/>
        </w:rPr>
        <w:t>资料调研，主要收集了美国、欧盟等国外非道路移动机械管理相关技术文件，以及国内生态环境部和相关省市等发布的涉及非道路移动机械管理的标准、技术规范，对相关技术文件进行了比较分析。2020年</w:t>
      </w:r>
      <w:r>
        <w:rPr>
          <w:color w:val="auto"/>
          <w:highlight w:val="none"/>
        </w:rPr>
        <w:t>12</w:t>
      </w:r>
      <w:r>
        <w:rPr>
          <w:rFonts w:hint="eastAsia"/>
          <w:color w:val="auto"/>
          <w:highlight w:val="none"/>
        </w:rPr>
        <w:t>月</w:t>
      </w:r>
      <w:r>
        <w:rPr>
          <w:rFonts w:hint="eastAsia"/>
          <w:color w:val="auto"/>
          <w:highlight w:val="none"/>
          <w:lang w:eastAsia="zh-CN"/>
        </w:rPr>
        <w:t>修订工作小组</w:t>
      </w:r>
      <w:r>
        <w:rPr>
          <w:rFonts w:hint="eastAsia"/>
          <w:color w:val="auto"/>
          <w:highlight w:val="none"/>
        </w:rPr>
        <w:t>调研了上海市公安局交通警察总队车辆管理所，深入了解机动车管理相关办法和经验；现场调研了上海龙工机械有限公司、上海机场集团等单位，掌握非道路移动机械生产和销售情况、主要使用单位非道管理情况。202</w:t>
      </w:r>
      <w:r>
        <w:rPr>
          <w:color w:val="auto"/>
          <w:highlight w:val="none"/>
        </w:rPr>
        <w:t>0</w:t>
      </w:r>
      <w:r>
        <w:rPr>
          <w:rFonts w:hint="eastAsia"/>
          <w:color w:val="auto"/>
          <w:highlight w:val="none"/>
        </w:rPr>
        <w:t>年</w:t>
      </w:r>
      <w:r>
        <w:rPr>
          <w:color w:val="auto"/>
          <w:highlight w:val="none"/>
        </w:rPr>
        <w:t>12</w:t>
      </w:r>
      <w:r>
        <w:rPr>
          <w:rFonts w:hint="eastAsia"/>
          <w:color w:val="auto"/>
          <w:highlight w:val="none"/>
        </w:rPr>
        <w:t>月下旬，综合工作回顾和调研情况，确定修订内容，完成办法初稿编制。202</w:t>
      </w:r>
      <w:r>
        <w:rPr>
          <w:color w:val="auto"/>
          <w:highlight w:val="none"/>
        </w:rPr>
        <w:t>1</w:t>
      </w:r>
      <w:r>
        <w:rPr>
          <w:rFonts w:hint="eastAsia"/>
          <w:color w:val="auto"/>
          <w:highlight w:val="none"/>
        </w:rPr>
        <w:t>年1月，组织了多次研讨会，</w:t>
      </w:r>
      <w:r>
        <w:rPr>
          <w:rFonts w:hint="eastAsia"/>
          <w:color w:val="auto"/>
          <w:highlight w:val="none"/>
          <w:lang w:val="en-US" w:eastAsia="zh-CN"/>
        </w:rPr>
        <w:t>听取</w:t>
      </w:r>
      <w:r>
        <w:rPr>
          <w:rFonts w:hint="eastAsia"/>
          <w:color w:val="auto"/>
          <w:highlight w:val="none"/>
        </w:rPr>
        <w:t>市生态环境局相关处室、市环境执法总队、市环境监测中心（机动车室）等市级非道路移动机械管理部门，上港集团、上海机场集团、上海龙工、三一重工、上海海烟集团、上海建工集团、上海光明集团等非道路移动机械重点使用单位，长宁区、杨浦区、浦东新区、闵行区、宝山区、崇明区等区生态环境管理部门</w:t>
      </w:r>
      <w:r>
        <w:rPr>
          <w:rFonts w:hint="eastAsia"/>
          <w:color w:val="auto"/>
          <w:highlight w:val="none"/>
          <w:lang w:val="en-US" w:eastAsia="zh-CN"/>
        </w:rPr>
        <w:t>等相关意见</w:t>
      </w:r>
      <w:r>
        <w:rPr>
          <w:rFonts w:hint="eastAsia"/>
          <w:color w:val="auto"/>
          <w:highlight w:val="none"/>
        </w:rPr>
        <w:t>，并对办法</w:t>
      </w:r>
      <w:r>
        <w:rPr>
          <w:rFonts w:hint="eastAsia"/>
          <w:color w:val="auto"/>
          <w:highlight w:val="none"/>
          <w:lang w:val="en-US" w:eastAsia="zh-CN"/>
        </w:rPr>
        <w:t>进行多次</w:t>
      </w:r>
      <w:r>
        <w:rPr>
          <w:rFonts w:hint="eastAsia"/>
          <w:color w:val="auto"/>
          <w:highlight w:val="none"/>
        </w:rPr>
        <w:t>修改完善。202</w:t>
      </w:r>
      <w:r>
        <w:rPr>
          <w:color w:val="auto"/>
          <w:highlight w:val="none"/>
        </w:rPr>
        <w:t>1</w:t>
      </w:r>
      <w:r>
        <w:rPr>
          <w:rFonts w:hint="eastAsia"/>
          <w:color w:val="auto"/>
          <w:highlight w:val="none"/>
        </w:rPr>
        <w:t>年2月，</w:t>
      </w:r>
      <w:r>
        <w:rPr>
          <w:rFonts w:hint="eastAsia"/>
          <w:color w:val="auto"/>
          <w:highlight w:val="none"/>
          <w:lang w:eastAsia="zh-CN"/>
        </w:rPr>
        <w:t>修订工作小组</w:t>
      </w:r>
      <w:r>
        <w:rPr>
          <w:rFonts w:hint="eastAsia"/>
          <w:color w:val="auto"/>
          <w:highlight w:val="none"/>
        </w:rPr>
        <w:t>向市生态环境局</w:t>
      </w:r>
      <w:r>
        <w:rPr>
          <w:rFonts w:hint="eastAsia"/>
          <w:color w:val="auto"/>
          <w:highlight w:val="none"/>
          <w:lang w:val="en-US" w:eastAsia="zh-CN"/>
        </w:rPr>
        <w:t>大气处进行了</w:t>
      </w:r>
      <w:r>
        <w:rPr>
          <w:rFonts w:hint="eastAsia"/>
          <w:color w:val="auto"/>
          <w:highlight w:val="none"/>
        </w:rPr>
        <w:t>专题汇报。</w:t>
      </w:r>
    </w:p>
    <w:p>
      <w:pPr>
        <w:pStyle w:val="3"/>
        <w:spacing w:before="190" w:after="190"/>
        <w:ind w:firstLineChars="0"/>
        <w:rPr>
          <w:rFonts w:hint="default"/>
          <w:color w:val="auto"/>
          <w:highlight w:val="none"/>
        </w:rPr>
      </w:pPr>
      <w:bookmarkStart w:id="2" w:name="_Toc8635"/>
      <w:r>
        <w:rPr>
          <w:color w:val="auto"/>
          <w:highlight w:val="none"/>
        </w:rPr>
        <w:t>修订必要性</w:t>
      </w:r>
      <w:bookmarkEnd w:id="2"/>
    </w:p>
    <w:p>
      <w:pPr>
        <w:pStyle w:val="2"/>
        <w:spacing w:after="0" w:line="360" w:lineRule="auto"/>
        <w:ind w:firstLine="562"/>
        <w:rPr>
          <w:color w:val="auto"/>
          <w:highlight w:val="none"/>
        </w:rPr>
      </w:pPr>
      <w:r>
        <w:rPr>
          <w:rFonts w:hint="eastAsia"/>
          <w:b/>
          <w:bCs/>
          <w:color w:val="auto"/>
          <w:szCs w:val="28"/>
          <w:highlight w:val="none"/>
        </w:rPr>
        <w:t>一是工作延续的需要。</w:t>
      </w:r>
      <w:r>
        <w:rPr>
          <w:rFonts w:hint="eastAsia"/>
          <w:color w:val="auto"/>
          <w:highlight w:val="none"/>
        </w:rPr>
        <w:t>按照生态环境部</w:t>
      </w:r>
      <w:r>
        <w:rPr>
          <w:rFonts w:hint="eastAsia"/>
          <w:color w:val="auto"/>
          <w:highlight w:val="none"/>
          <w:lang w:eastAsia="zh-CN"/>
        </w:rPr>
        <w:t>《柴油货车污染治理攻坚战行动计划》</w:t>
      </w:r>
      <w:r>
        <w:rPr>
          <w:rFonts w:hint="eastAsia"/>
          <w:color w:val="auto"/>
          <w:highlight w:val="none"/>
        </w:rPr>
        <w:t>方案，申报登记是非道路移动机械排放管控的基础工作，需要长期持续开展。上海市</w:t>
      </w:r>
      <w:r>
        <w:rPr>
          <w:rFonts w:hint="eastAsia"/>
          <w:color w:val="auto"/>
          <w:highlight w:val="none"/>
        </w:rPr>
        <w:t>现行管理办法是试行办法，有效期二年，至2</w:t>
      </w:r>
      <w:r>
        <w:rPr>
          <w:color w:val="auto"/>
          <w:highlight w:val="none"/>
        </w:rPr>
        <w:t>021</w:t>
      </w:r>
      <w:r>
        <w:rPr>
          <w:rFonts w:hint="eastAsia"/>
          <w:color w:val="auto"/>
          <w:highlight w:val="none"/>
        </w:rPr>
        <w:t>年4月3</w:t>
      </w:r>
      <w:r>
        <w:rPr>
          <w:color w:val="auto"/>
          <w:highlight w:val="none"/>
        </w:rPr>
        <w:t>0</w:t>
      </w:r>
      <w:r>
        <w:rPr>
          <w:rFonts w:hint="eastAsia"/>
          <w:color w:val="auto"/>
          <w:highlight w:val="none"/>
        </w:rPr>
        <w:t>日截止。需要通过修订完善，确保</w:t>
      </w:r>
      <w:r>
        <w:rPr>
          <w:rFonts w:hint="eastAsia"/>
          <w:color w:val="auto"/>
          <w:highlight w:val="none"/>
          <w:lang w:val="en-US" w:eastAsia="zh-CN"/>
        </w:rPr>
        <w:t>申报登记</w:t>
      </w:r>
      <w:r>
        <w:rPr>
          <w:rFonts w:hint="eastAsia"/>
          <w:color w:val="auto"/>
          <w:highlight w:val="none"/>
        </w:rPr>
        <w:t>工作有法可依、有序开展。</w:t>
      </w:r>
    </w:p>
    <w:p>
      <w:pPr>
        <w:pStyle w:val="2"/>
        <w:spacing w:after="0" w:line="360" w:lineRule="auto"/>
        <w:ind w:firstLine="562"/>
        <w:rPr>
          <w:color w:val="auto"/>
          <w:highlight w:val="none"/>
        </w:rPr>
      </w:pPr>
      <w:r>
        <w:rPr>
          <w:rFonts w:hint="eastAsia"/>
          <w:b/>
          <w:bCs/>
          <w:color w:val="auto"/>
          <w:szCs w:val="28"/>
          <w:highlight w:val="none"/>
        </w:rPr>
        <w:t>二是管理衔接的需要。</w:t>
      </w:r>
      <w:r>
        <w:rPr>
          <w:rFonts w:hint="eastAsia"/>
          <w:color w:val="auto"/>
          <w:highlight w:val="none"/>
        </w:rPr>
        <w:t>近年来通过优化产业结构、强化治理手段等措施，全市工业源大气污染排放得到有效控制，移动源大气污染问题凸显，其中非道路移动机械由于单台设备排放强度大，亟待加强管理。因此，上海市较早开展了非道路移动机械的管理研究并出台了管理办法。为衔接生态环境部相关管理要求，进一步完善非道路移动机械申报登记范围、排放阶段判定标准等内容，有必要对现行办法进行修订。</w:t>
      </w:r>
    </w:p>
    <w:p>
      <w:pPr>
        <w:pStyle w:val="2"/>
        <w:spacing w:after="0" w:line="360" w:lineRule="auto"/>
        <w:ind w:firstLine="562"/>
        <w:rPr>
          <w:color w:val="auto"/>
          <w:highlight w:val="none"/>
        </w:rPr>
      </w:pPr>
      <w:r>
        <w:rPr>
          <w:rFonts w:hint="eastAsia"/>
          <w:b/>
          <w:bCs/>
          <w:color w:val="auto"/>
          <w:szCs w:val="28"/>
          <w:highlight w:val="none"/>
        </w:rPr>
        <w:t>三是强化管控的需要。</w:t>
      </w:r>
      <w:r>
        <w:rPr>
          <w:rFonts w:hint="eastAsia"/>
          <w:color w:val="auto"/>
          <w:highlight w:val="none"/>
        </w:rPr>
        <w:t>现行管理办法</w:t>
      </w:r>
      <w:r>
        <w:rPr>
          <w:rFonts w:hint="eastAsia"/>
          <w:color w:val="auto"/>
          <w:highlight w:val="none"/>
          <w:lang w:val="en-US" w:eastAsia="zh-CN"/>
        </w:rPr>
        <w:t>仅对首次申报登记做了原则规定，</w:t>
      </w:r>
      <w:r>
        <w:rPr>
          <w:rFonts w:hint="eastAsia"/>
          <w:color w:val="auto"/>
          <w:highlight w:val="none"/>
        </w:rPr>
        <w:t>对机械改装、机械转入转出、机械注销等没有明确要求，需要修订完善；现行管理办法对属地化管理的支撑不足，需要强化保障；现行管理办法主要强调了机械静态信息的申报登记，对后续执法管理的支撑不足，需要完善机械位置等活动水平信息的申报要求。</w:t>
      </w:r>
    </w:p>
    <w:p>
      <w:pPr>
        <w:pStyle w:val="3"/>
        <w:spacing w:before="190" w:after="190"/>
        <w:ind w:firstLineChars="0"/>
        <w:rPr>
          <w:rFonts w:hint="default"/>
          <w:color w:val="auto"/>
          <w:highlight w:val="none"/>
        </w:rPr>
      </w:pPr>
      <w:bookmarkStart w:id="3" w:name="_Toc25313"/>
      <w:r>
        <w:rPr>
          <w:color w:val="auto"/>
          <w:highlight w:val="none"/>
        </w:rPr>
        <w:t>主要内容</w:t>
      </w:r>
      <w:bookmarkEnd w:id="3"/>
    </w:p>
    <w:p>
      <w:pPr>
        <w:pStyle w:val="2"/>
        <w:spacing w:after="0" w:line="360" w:lineRule="auto"/>
        <w:ind w:firstLine="560"/>
        <w:rPr>
          <w:rFonts w:hint="eastAsia"/>
          <w:color w:val="auto"/>
          <w:szCs w:val="28"/>
          <w:highlight w:val="none"/>
        </w:rPr>
      </w:pPr>
      <w:r>
        <w:rPr>
          <w:rFonts w:hint="eastAsia"/>
          <w:color w:val="auto"/>
          <w:szCs w:val="28"/>
          <w:highlight w:val="none"/>
          <w:lang w:val="en-US" w:eastAsia="zh-CN"/>
        </w:rPr>
        <w:t>本次修订后管理办法共十八条，</w:t>
      </w:r>
      <w:r>
        <w:rPr>
          <w:rFonts w:hint="eastAsia"/>
          <w:color w:val="auto"/>
          <w:szCs w:val="28"/>
          <w:highlight w:val="none"/>
        </w:rPr>
        <w:t>较</w:t>
      </w:r>
      <w:r>
        <w:rPr>
          <w:rFonts w:hint="eastAsia"/>
          <w:color w:val="auto"/>
          <w:szCs w:val="28"/>
          <w:highlight w:val="none"/>
          <w:lang w:val="en-US" w:eastAsia="zh-CN"/>
        </w:rPr>
        <w:t>现行管理</w:t>
      </w:r>
      <w:r>
        <w:rPr>
          <w:rFonts w:hint="eastAsia"/>
          <w:color w:val="auto"/>
          <w:szCs w:val="28"/>
          <w:highlight w:val="none"/>
        </w:rPr>
        <w:t>办法</w:t>
      </w:r>
      <w:r>
        <w:rPr>
          <w:rFonts w:hint="eastAsia"/>
          <w:color w:val="auto"/>
          <w:szCs w:val="28"/>
          <w:highlight w:val="none"/>
          <w:lang w:val="en-US" w:eastAsia="zh-CN"/>
        </w:rPr>
        <w:t>延用一条，</w:t>
      </w:r>
      <w:r>
        <w:rPr>
          <w:rFonts w:hint="eastAsia"/>
          <w:color w:val="auto"/>
          <w:szCs w:val="28"/>
          <w:highlight w:val="none"/>
        </w:rPr>
        <w:t>增加</w:t>
      </w:r>
      <w:r>
        <w:rPr>
          <w:rFonts w:hint="eastAsia"/>
          <w:color w:val="auto"/>
          <w:szCs w:val="28"/>
          <w:highlight w:val="none"/>
          <w:lang w:val="en-US" w:eastAsia="zh-CN"/>
        </w:rPr>
        <w:t>六</w:t>
      </w:r>
      <w:r>
        <w:rPr>
          <w:rFonts w:hint="eastAsia"/>
          <w:color w:val="auto"/>
          <w:szCs w:val="28"/>
          <w:highlight w:val="none"/>
        </w:rPr>
        <w:t>条，修改</w:t>
      </w:r>
      <w:r>
        <w:rPr>
          <w:rFonts w:hint="eastAsia"/>
          <w:color w:val="auto"/>
          <w:szCs w:val="28"/>
          <w:highlight w:val="none"/>
          <w:lang w:val="en-US" w:eastAsia="zh-CN"/>
        </w:rPr>
        <w:t>十一</w:t>
      </w:r>
      <w:r>
        <w:rPr>
          <w:rFonts w:hint="eastAsia"/>
          <w:color w:val="auto"/>
          <w:szCs w:val="28"/>
          <w:highlight w:val="none"/>
        </w:rPr>
        <w:t>条。</w:t>
      </w:r>
      <w:r>
        <w:rPr>
          <w:rFonts w:hint="eastAsia"/>
          <w:color w:val="auto"/>
          <w:szCs w:val="28"/>
          <w:highlight w:val="none"/>
          <w:lang w:val="en-US" w:eastAsia="zh-CN"/>
        </w:rPr>
        <w:t>修订后管理办法重点对适用范围、申报途径</w:t>
      </w:r>
      <w:r>
        <w:rPr>
          <w:rFonts w:hint="eastAsia"/>
          <w:color w:val="auto"/>
          <w:szCs w:val="28"/>
          <w:highlight w:val="none"/>
        </w:rPr>
        <w:t>、排放阶段判定、</w:t>
      </w:r>
      <w:r>
        <w:rPr>
          <w:rFonts w:hint="eastAsia"/>
          <w:color w:val="auto"/>
          <w:szCs w:val="28"/>
          <w:highlight w:val="none"/>
          <w:lang w:val="en-US" w:eastAsia="zh-CN"/>
        </w:rPr>
        <w:t>机械转让、机械改装、变更和补办、转出和注销、实施日期</w:t>
      </w:r>
      <w:r>
        <w:rPr>
          <w:rFonts w:hint="eastAsia"/>
          <w:color w:val="auto"/>
          <w:szCs w:val="28"/>
          <w:highlight w:val="none"/>
        </w:rPr>
        <w:t>等内容作出明确规定。</w:t>
      </w:r>
    </w:p>
    <w:p>
      <w:pPr>
        <w:pStyle w:val="4"/>
        <w:rPr>
          <w:rFonts w:hint="default"/>
          <w:color w:val="auto"/>
          <w:highlight w:val="none"/>
        </w:rPr>
      </w:pPr>
      <w:bookmarkStart w:id="4" w:name="_Toc18688"/>
      <w:r>
        <w:rPr>
          <w:rFonts w:hint="eastAsia"/>
          <w:color w:val="auto"/>
          <w:highlight w:val="none"/>
          <w:lang w:val="en-US" w:eastAsia="zh-CN"/>
        </w:rPr>
        <w:t>关于</w:t>
      </w:r>
      <w:r>
        <w:rPr>
          <w:color w:val="auto"/>
          <w:highlight w:val="none"/>
        </w:rPr>
        <w:t>适用范围</w:t>
      </w:r>
      <w:bookmarkEnd w:id="4"/>
    </w:p>
    <w:p>
      <w:pPr>
        <w:pStyle w:val="2"/>
        <w:spacing w:after="0" w:line="360" w:lineRule="auto"/>
        <w:ind w:firstLine="560"/>
        <w:rPr>
          <w:rFonts w:hint="default" w:eastAsia="仿宋_GB2312"/>
          <w:color w:val="auto"/>
          <w:highlight w:val="none"/>
          <w:lang w:val="en-US" w:eastAsia="zh-CN"/>
        </w:rPr>
      </w:pPr>
      <w:r>
        <w:rPr>
          <w:rFonts w:hint="eastAsia"/>
          <w:color w:val="auto"/>
          <w:highlight w:val="none"/>
          <w:lang w:val="en-US" w:eastAsia="zh-CN"/>
        </w:rPr>
        <w:t>本次修订根据</w:t>
      </w:r>
      <w:r>
        <w:rPr>
          <w:rFonts w:hint="eastAsia"/>
          <w:color w:val="auto"/>
          <w:highlight w:val="none"/>
        </w:rPr>
        <w:t xml:space="preserve">《关于加快推进非道路移动机械摸底调查和编码登记工作的通知》环办大气函 </w:t>
      </w:r>
      <w:r>
        <w:rPr>
          <w:rFonts w:hint="eastAsia" w:ascii="宋体" w:hAnsi="宋体" w:eastAsia="宋体" w:cs="宋体"/>
          <w:color w:val="auto"/>
          <w:highlight w:val="none"/>
        </w:rPr>
        <w:t>﹝</w:t>
      </w:r>
      <w:r>
        <w:rPr>
          <w:rFonts w:hint="eastAsia"/>
          <w:color w:val="auto"/>
          <w:highlight w:val="none"/>
        </w:rPr>
        <w:t>2019</w:t>
      </w:r>
      <w:r>
        <w:rPr>
          <w:rFonts w:hint="eastAsia" w:ascii="宋体" w:hAnsi="宋体" w:eastAsia="宋体" w:cs="宋体"/>
          <w:color w:val="auto"/>
          <w:highlight w:val="none"/>
        </w:rPr>
        <w:t>﹞</w:t>
      </w:r>
      <w:r>
        <w:rPr>
          <w:rFonts w:hint="eastAsia"/>
          <w:color w:val="auto"/>
          <w:highlight w:val="none"/>
        </w:rPr>
        <w:t>655号</w:t>
      </w:r>
      <w:r>
        <w:rPr>
          <w:rFonts w:hint="eastAsia"/>
          <w:color w:val="auto"/>
          <w:highlight w:val="none"/>
          <w:lang w:val="en-US" w:eastAsia="zh-CN"/>
        </w:rPr>
        <w:t>和《非道路移动机械污染防治技术政策》进一步明确机械定义为</w:t>
      </w:r>
      <w:r>
        <w:rPr>
          <w:rFonts w:hint="eastAsia"/>
          <w:color w:val="auto"/>
          <w:highlight w:val="none"/>
        </w:rPr>
        <w:t>以柴油发动机为动力的移动机械和可运输工业设备</w:t>
      </w:r>
      <w:r>
        <w:rPr>
          <w:rFonts w:hint="eastAsia"/>
          <w:color w:val="auto"/>
          <w:highlight w:val="none"/>
          <w:lang w:val="en-US" w:eastAsia="zh-CN"/>
        </w:rPr>
        <w:t>，</w:t>
      </w:r>
      <w:r>
        <w:rPr>
          <w:rFonts w:hint="eastAsia"/>
          <w:color w:val="auto"/>
          <w:highlight w:val="none"/>
        </w:rPr>
        <w:t>主要包括挖掘机、起重机、推土机、装载机、压路机、摊铺机、平地机、叉车、桩工机械、堆高机、牵引车、摆渡车、场内车辆等</w:t>
      </w:r>
      <w:r>
        <w:rPr>
          <w:rFonts w:hint="eastAsia"/>
          <w:color w:val="auto"/>
          <w:highlight w:val="none"/>
          <w:lang w:eastAsia="zh-CN"/>
        </w:rPr>
        <w:t>。</w:t>
      </w:r>
      <w:r>
        <w:rPr>
          <w:rFonts w:hint="eastAsia"/>
          <w:color w:val="auto"/>
          <w:highlight w:val="none"/>
          <w:lang w:val="en-US" w:eastAsia="zh-CN"/>
        </w:rPr>
        <w:t>同时明确公安机关交通管理部门核发牌照的移动机械和可运输工业设备不作为生态环境局非道路移动机械编码登记范围，避免交叉管理。</w:t>
      </w:r>
    </w:p>
    <w:p>
      <w:pPr>
        <w:pStyle w:val="4"/>
        <w:rPr>
          <w:rFonts w:hint="default"/>
          <w:color w:val="auto"/>
          <w:highlight w:val="none"/>
        </w:rPr>
      </w:pPr>
      <w:bookmarkStart w:id="5" w:name="_Toc6364"/>
      <w:r>
        <w:rPr>
          <w:rFonts w:hint="eastAsia"/>
          <w:color w:val="auto"/>
          <w:highlight w:val="none"/>
          <w:lang w:val="en-US" w:eastAsia="zh-CN"/>
        </w:rPr>
        <w:t>关于</w:t>
      </w:r>
      <w:r>
        <w:rPr>
          <w:color w:val="auto"/>
          <w:highlight w:val="none"/>
        </w:rPr>
        <w:t>申报途径</w:t>
      </w:r>
      <w:bookmarkEnd w:id="5"/>
    </w:p>
    <w:p>
      <w:pPr>
        <w:spacing w:line="360" w:lineRule="auto"/>
        <w:ind w:firstLine="560"/>
        <w:rPr>
          <w:color w:val="auto"/>
          <w:highlight w:val="none"/>
        </w:rPr>
      </w:pPr>
      <w:r>
        <w:rPr>
          <w:rFonts w:hint="eastAsia"/>
          <w:color w:val="auto"/>
          <w:highlight w:val="none"/>
          <w:lang w:val="en-US" w:eastAsia="zh-CN"/>
        </w:rPr>
        <w:t>本次修订</w:t>
      </w:r>
      <w:r>
        <w:rPr>
          <w:rFonts w:hint="eastAsia"/>
          <w:color w:val="auto"/>
          <w:highlight w:val="none"/>
        </w:rPr>
        <w:t>根据《全面推进“一网通办”加快建设智慧政府工作方案》（沪委办发〔2018〕14号）、《上海市“互联网+监管”工作实施方案》（沪府办发〔2019〕21号）等要求，明确</w:t>
      </w:r>
      <w:r>
        <w:rPr>
          <w:rFonts w:hint="eastAsia"/>
          <w:color w:val="auto"/>
          <w:highlight w:val="none"/>
          <w:lang w:val="en-US" w:eastAsia="zh-CN"/>
        </w:rPr>
        <w:t>申报途径为</w:t>
      </w:r>
      <w:r>
        <w:rPr>
          <w:rFonts w:hint="eastAsia"/>
          <w:color w:val="auto"/>
          <w:highlight w:val="none"/>
        </w:rPr>
        <w:t>通过“上海一网通办”进行</w:t>
      </w:r>
      <w:r>
        <w:rPr>
          <w:rFonts w:hint="eastAsia"/>
          <w:color w:val="auto"/>
          <w:highlight w:val="none"/>
          <w:lang w:val="en-US" w:eastAsia="zh-CN"/>
        </w:rPr>
        <w:t>申报登记。</w:t>
      </w:r>
    </w:p>
    <w:p>
      <w:pPr>
        <w:pStyle w:val="4"/>
        <w:rPr>
          <w:rFonts w:hint="default"/>
          <w:color w:val="auto"/>
          <w:highlight w:val="none"/>
        </w:rPr>
      </w:pPr>
      <w:bookmarkStart w:id="6" w:name="_Toc26065"/>
      <w:r>
        <w:rPr>
          <w:rFonts w:hint="eastAsia"/>
          <w:color w:val="auto"/>
          <w:highlight w:val="none"/>
          <w:lang w:val="en-US" w:eastAsia="zh-CN"/>
        </w:rPr>
        <w:t>关于</w:t>
      </w:r>
      <w:r>
        <w:rPr>
          <w:color w:val="auto"/>
          <w:highlight w:val="none"/>
        </w:rPr>
        <w:t>排放阶段判定</w:t>
      </w:r>
      <w:bookmarkEnd w:id="6"/>
    </w:p>
    <w:p>
      <w:pPr>
        <w:spacing w:line="360" w:lineRule="auto"/>
        <w:ind w:firstLine="560"/>
        <w:rPr>
          <w:rFonts w:hint="eastAsia" w:ascii="Times New Roman" w:hAnsi="Times New Roman" w:cs="Times New Roman"/>
          <w:color w:val="auto"/>
          <w:highlight w:val="none"/>
        </w:rPr>
      </w:pPr>
      <w:r>
        <w:rPr>
          <w:rFonts w:hint="eastAsia" w:ascii="Times New Roman" w:hAnsi="Times New Roman" w:cs="Times New Roman"/>
          <w:color w:val="auto"/>
          <w:highlight w:val="none"/>
        </w:rPr>
        <w:t>本次修订</w:t>
      </w:r>
      <w:r>
        <w:rPr>
          <w:rFonts w:hint="eastAsia" w:ascii="Times New Roman" w:hAnsi="Times New Roman" w:cs="Times New Roman"/>
          <w:color w:val="auto"/>
          <w:highlight w:val="none"/>
          <w:lang w:val="en-US" w:eastAsia="zh-CN"/>
        </w:rPr>
        <w:t>参照生态环境部</w:t>
      </w:r>
      <w:r>
        <w:rPr>
          <w:rFonts w:hint="eastAsia" w:ascii="Times New Roman" w:hAnsi="Times New Roman" w:cs="Times New Roman"/>
          <w:color w:val="auto"/>
          <w:highlight w:val="none"/>
        </w:rPr>
        <w:t>环办大气函﹝2019﹞655号</w:t>
      </w:r>
      <w:r>
        <w:rPr>
          <w:rFonts w:hint="eastAsia" w:ascii="Times New Roman" w:hAnsi="Times New Roman" w:cs="Times New Roman"/>
          <w:color w:val="auto"/>
          <w:highlight w:val="none"/>
          <w:lang w:val="en-US" w:eastAsia="zh-CN"/>
        </w:rPr>
        <w:t>附件要求，结合上海市近两年申报登记工作经验，建立五步法判定排放阶段工作方法，具体包括“有环保信息标签的”、“</w:t>
      </w:r>
      <w:r>
        <w:rPr>
          <w:rFonts w:hint="eastAsia" w:ascii="Times New Roman" w:hAnsi="Times New Roman" w:cs="Times New Roman"/>
          <w:color w:val="auto"/>
          <w:highlight w:val="none"/>
        </w:rPr>
        <w:t>有发动机铭牌</w:t>
      </w:r>
      <w:r>
        <w:rPr>
          <w:rFonts w:hint="eastAsia" w:ascii="Times New Roman" w:hAnsi="Times New Roman" w:cs="Times New Roman"/>
          <w:color w:val="auto"/>
          <w:highlight w:val="none"/>
          <w:lang w:val="en-US" w:eastAsia="zh-CN"/>
        </w:rPr>
        <w:t>的”、“有生产日期的”、“无环保公开信息、生产日期等证明材料的”和“其他情形”等五种判定类型。</w:t>
      </w:r>
    </w:p>
    <w:p>
      <w:pPr>
        <w:pStyle w:val="4"/>
        <w:rPr>
          <w:rFonts w:hint="default"/>
          <w:color w:val="auto"/>
          <w:highlight w:val="none"/>
        </w:rPr>
      </w:pPr>
      <w:bookmarkStart w:id="7" w:name="_Toc16321"/>
      <w:r>
        <w:rPr>
          <w:rFonts w:hint="eastAsia"/>
          <w:color w:val="auto"/>
          <w:highlight w:val="none"/>
          <w:lang w:val="en-US" w:eastAsia="zh-CN"/>
        </w:rPr>
        <w:t>关于</w:t>
      </w:r>
      <w:r>
        <w:rPr>
          <w:color w:val="auto"/>
          <w:highlight w:val="none"/>
        </w:rPr>
        <w:t>机械转让</w:t>
      </w:r>
      <w:bookmarkEnd w:id="7"/>
    </w:p>
    <w:p>
      <w:pPr>
        <w:spacing w:line="360" w:lineRule="auto"/>
        <w:ind w:firstLine="562"/>
        <w:rPr>
          <w:rFonts w:hint="eastAsia"/>
          <w:color w:val="auto"/>
          <w:kern w:val="2"/>
          <w:highlight w:val="none"/>
          <w:lang w:val="en-US" w:eastAsia="zh-CN"/>
        </w:rPr>
      </w:pPr>
      <w:r>
        <w:rPr>
          <w:rFonts w:hint="eastAsia" w:ascii="Times New Roman" w:hAnsi="Times New Roman" w:cs="Times New Roman"/>
          <w:color w:val="auto"/>
          <w:kern w:val="2"/>
          <w:highlight w:val="none"/>
          <w:lang w:val="en-US" w:eastAsia="zh-CN"/>
        </w:rPr>
        <w:t>本次修订新增对</w:t>
      </w:r>
      <w:r>
        <w:rPr>
          <w:rFonts w:hint="eastAsia"/>
          <w:color w:val="auto"/>
          <w:kern w:val="2"/>
          <w:highlight w:val="none"/>
        </w:rPr>
        <w:t>本市申报登记的机械</w:t>
      </w:r>
      <w:r>
        <w:rPr>
          <w:rFonts w:hint="eastAsia"/>
          <w:color w:val="auto"/>
          <w:kern w:val="2"/>
          <w:highlight w:val="none"/>
          <w:lang w:val="en-US" w:eastAsia="zh-CN"/>
        </w:rPr>
        <w:t>市内转让的管理规定，明确</w:t>
      </w:r>
      <w:r>
        <w:rPr>
          <w:rFonts w:hint="eastAsia"/>
          <w:color w:val="auto"/>
          <w:kern w:val="2"/>
          <w:highlight w:val="none"/>
        </w:rPr>
        <w:t>机械所有者应在</w:t>
      </w:r>
      <w:r>
        <w:rPr>
          <w:rFonts w:hint="eastAsia"/>
          <w:color w:val="auto"/>
          <w:kern w:val="2"/>
          <w:highlight w:val="none"/>
          <w:lang w:val="en-US" w:eastAsia="zh-CN"/>
        </w:rPr>
        <w:t>转让发生</w:t>
      </w:r>
      <w:r>
        <w:rPr>
          <w:rFonts w:hint="eastAsia"/>
          <w:color w:val="auto"/>
          <w:kern w:val="2"/>
          <w:highlight w:val="none"/>
        </w:rPr>
        <w:t>10日内</w:t>
      </w:r>
      <w:r>
        <w:rPr>
          <w:rFonts w:hint="eastAsia"/>
          <w:color w:val="auto"/>
          <w:kern w:val="2"/>
          <w:highlight w:val="none"/>
          <w:lang w:val="en-US" w:eastAsia="zh-CN"/>
        </w:rPr>
        <w:t>申请信息变更。</w:t>
      </w:r>
    </w:p>
    <w:p>
      <w:pPr>
        <w:pStyle w:val="4"/>
        <w:rPr>
          <w:rFonts w:hint="default"/>
          <w:color w:val="auto"/>
          <w:highlight w:val="none"/>
        </w:rPr>
      </w:pPr>
      <w:bookmarkStart w:id="8" w:name="_Toc19508"/>
      <w:r>
        <w:rPr>
          <w:rFonts w:hint="eastAsia"/>
          <w:color w:val="auto"/>
          <w:highlight w:val="none"/>
          <w:lang w:val="en-US" w:eastAsia="zh-CN"/>
        </w:rPr>
        <w:t>关于</w:t>
      </w:r>
      <w:r>
        <w:rPr>
          <w:color w:val="auto"/>
          <w:highlight w:val="none"/>
        </w:rPr>
        <w:t>机械改装</w:t>
      </w:r>
      <w:bookmarkEnd w:id="8"/>
    </w:p>
    <w:p>
      <w:pPr>
        <w:spacing w:line="360" w:lineRule="auto"/>
        <w:ind w:firstLine="562"/>
        <w:rPr>
          <w:rFonts w:hint="default" w:eastAsia="仿宋_GB2312"/>
          <w:b w:val="0"/>
          <w:bCs w:val="0"/>
          <w:color w:val="auto"/>
          <w:highlight w:val="none"/>
          <w:lang w:val="en-US" w:eastAsia="zh-CN"/>
        </w:rPr>
      </w:pPr>
      <w:r>
        <w:rPr>
          <w:rFonts w:hint="eastAsia"/>
          <w:b w:val="0"/>
          <w:bCs w:val="0"/>
          <w:color w:val="auto"/>
          <w:highlight w:val="none"/>
          <w:lang w:val="en-US" w:eastAsia="zh-CN"/>
        </w:rPr>
        <w:t>结合非道路移动机械重点使用单位调研情况，本次修订新增本市申报登记机械的发动机改装管理规定，明确发动机改装方式、更换发动机排放阶段、改装后申报材料、申报审核要求等。</w:t>
      </w:r>
    </w:p>
    <w:p>
      <w:pPr>
        <w:pStyle w:val="4"/>
        <w:rPr>
          <w:rFonts w:hint="default"/>
          <w:color w:val="auto"/>
          <w:highlight w:val="none"/>
        </w:rPr>
      </w:pPr>
      <w:bookmarkStart w:id="9" w:name="_Toc519"/>
      <w:r>
        <w:rPr>
          <w:rFonts w:hint="eastAsia"/>
          <w:color w:val="auto"/>
          <w:highlight w:val="none"/>
          <w:lang w:val="en-US" w:eastAsia="zh-CN"/>
        </w:rPr>
        <w:t>关于</w:t>
      </w:r>
      <w:r>
        <w:rPr>
          <w:color w:val="auto"/>
          <w:highlight w:val="none"/>
        </w:rPr>
        <w:t>变更和补办</w:t>
      </w:r>
      <w:bookmarkEnd w:id="9"/>
    </w:p>
    <w:p>
      <w:pPr>
        <w:pStyle w:val="2"/>
        <w:spacing w:after="0" w:line="360" w:lineRule="auto"/>
        <w:ind w:firstLine="562"/>
        <w:rPr>
          <w:color w:val="auto"/>
          <w:highlight w:val="none"/>
        </w:rPr>
      </w:pPr>
      <w:r>
        <w:rPr>
          <w:rFonts w:hint="eastAsia"/>
          <w:b w:val="0"/>
          <w:bCs w:val="0"/>
          <w:color w:val="auto"/>
          <w:highlight w:val="none"/>
          <w:lang w:val="en-US" w:eastAsia="zh-CN"/>
        </w:rPr>
        <w:t>本次修订进一步完善了变更和补办要求，明确了“</w:t>
      </w:r>
      <w:r>
        <w:rPr>
          <w:rFonts w:hint="eastAsia"/>
          <w:b w:val="0"/>
          <w:bCs w:val="0"/>
          <w:color w:val="auto"/>
          <w:highlight w:val="none"/>
        </w:rPr>
        <w:t>机械类型、功能和外观显著变化的</w:t>
      </w:r>
      <w:r>
        <w:rPr>
          <w:rFonts w:hint="eastAsia"/>
          <w:b w:val="0"/>
          <w:bCs w:val="0"/>
          <w:color w:val="auto"/>
          <w:highlight w:val="none"/>
          <w:lang w:val="en-US" w:eastAsia="zh-CN"/>
        </w:rPr>
        <w:t>”、“</w:t>
      </w:r>
      <w:r>
        <w:rPr>
          <w:rFonts w:hint="eastAsia"/>
          <w:b w:val="0"/>
          <w:bCs w:val="0"/>
          <w:color w:val="auto"/>
          <w:highlight w:val="none"/>
        </w:rPr>
        <w:t>识别标志遗失、损毁或无法辨识的</w:t>
      </w:r>
      <w:r>
        <w:rPr>
          <w:rFonts w:hint="eastAsia"/>
          <w:b w:val="0"/>
          <w:bCs w:val="0"/>
          <w:color w:val="auto"/>
          <w:highlight w:val="none"/>
          <w:lang w:val="en-US" w:eastAsia="zh-CN"/>
        </w:rPr>
        <w:t>”两种情形的申报材料、申报时限等管理要求。</w:t>
      </w:r>
    </w:p>
    <w:p>
      <w:pPr>
        <w:pStyle w:val="4"/>
        <w:rPr>
          <w:rFonts w:hint="default"/>
          <w:color w:val="auto"/>
          <w:highlight w:val="none"/>
        </w:rPr>
      </w:pPr>
      <w:bookmarkStart w:id="10" w:name="_Toc4412"/>
      <w:r>
        <w:rPr>
          <w:rFonts w:hint="eastAsia"/>
          <w:color w:val="auto"/>
          <w:highlight w:val="none"/>
          <w:lang w:val="en-US" w:eastAsia="zh-CN"/>
        </w:rPr>
        <w:t>关于</w:t>
      </w:r>
      <w:r>
        <w:rPr>
          <w:color w:val="auto"/>
          <w:highlight w:val="none"/>
        </w:rPr>
        <w:t>转出和注销</w:t>
      </w:r>
      <w:bookmarkEnd w:id="10"/>
    </w:p>
    <w:p>
      <w:pPr>
        <w:spacing w:line="360" w:lineRule="auto"/>
        <w:ind w:firstLine="562"/>
        <w:rPr>
          <w:rFonts w:hint="eastAsia"/>
          <w:b w:val="0"/>
          <w:bCs w:val="0"/>
          <w:color w:val="auto"/>
          <w:highlight w:val="none"/>
          <w:lang w:val="en-US" w:eastAsia="zh-CN"/>
        </w:rPr>
      </w:pPr>
      <w:r>
        <w:rPr>
          <w:rFonts w:hint="eastAsia"/>
          <w:b w:val="0"/>
          <w:bCs w:val="0"/>
          <w:color w:val="auto"/>
          <w:highlight w:val="none"/>
          <w:lang w:val="en-US" w:eastAsia="zh-CN"/>
        </w:rPr>
        <w:t>本次修订新增本市申报登记机械的转出和注销的管理规定，明确了“</w:t>
      </w:r>
      <w:r>
        <w:rPr>
          <w:rFonts w:hint="eastAsia"/>
          <w:b w:val="0"/>
          <w:bCs w:val="0"/>
          <w:color w:val="auto"/>
          <w:highlight w:val="none"/>
        </w:rPr>
        <w:t>转出本市</w:t>
      </w:r>
      <w:r>
        <w:rPr>
          <w:rFonts w:hint="eastAsia"/>
          <w:b w:val="0"/>
          <w:bCs w:val="0"/>
          <w:color w:val="auto"/>
          <w:highlight w:val="none"/>
          <w:lang w:val="en-US" w:eastAsia="zh-CN"/>
        </w:rPr>
        <w:t>”、“</w:t>
      </w:r>
      <w:r>
        <w:rPr>
          <w:rFonts w:hint="eastAsia"/>
          <w:b w:val="0"/>
          <w:bCs w:val="0"/>
          <w:color w:val="auto"/>
          <w:highlight w:val="none"/>
        </w:rPr>
        <w:t>报废停用</w:t>
      </w:r>
      <w:r>
        <w:rPr>
          <w:rFonts w:hint="eastAsia"/>
          <w:b w:val="0"/>
          <w:bCs w:val="0"/>
          <w:color w:val="auto"/>
          <w:highlight w:val="none"/>
          <w:lang w:val="en-US" w:eastAsia="zh-CN"/>
        </w:rPr>
        <w:t>”两种情形的申报要求。</w:t>
      </w:r>
    </w:p>
    <w:p>
      <w:pPr>
        <w:pStyle w:val="4"/>
        <w:rPr>
          <w:rFonts w:hint="default" w:ascii="Times New Roman" w:hAnsi="Times New Roman" w:cs="Times New Roman"/>
          <w:color w:val="auto"/>
          <w:highlight w:val="none"/>
          <w:lang w:val="en-US" w:eastAsia="zh-CN"/>
        </w:rPr>
      </w:pPr>
      <w:bookmarkStart w:id="11" w:name="_Toc19200"/>
      <w:r>
        <w:rPr>
          <w:rFonts w:hint="default" w:ascii="Times New Roman" w:hAnsi="Times New Roman" w:cs="Times New Roman"/>
          <w:color w:val="auto"/>
          <w:highlight w:val="none"/>
          <w:lang w:val="en-US" w:eastAsia="zh-CN"/>
        </w:rPr>
        <w:t>关于</w:t>
      </w:r>
      <w:r>
        <w:rPr>
          <w:rFonts w:hint="eastAsia" w:ascii="Times New Roman" w:hAnsi="Times New Roman" w:cs="Times New Roman"/>
          <w:color w:val="auto"/>
          <w:highlight w:val="none"/>
          <w:lang w:val="en-US" w:eastAsia="zh-CN"/>
        </w:rPr>
        <w:t>实施</w:t>
      </w:r>
      <w:r>
        <w:rPr>
          <w:rFonts w:hint="default" w:ascii="Times New Roman" w:hAnsi="Times New Roman" w:cs="Times New Roman"/>
          <w:color w:val="auto"/>
          <w:highlight w:val="none"/>
          <w:lang w:val="en-US" w:eastAsia="zh-CN"/>
        </w:rPr>
        <w:t>日期</w:t>
      </w:r>
      <w:bookmarkEnd w:id="11"/>
    </w:p>
    <w:p>
      <w:pPr>
        <w:pStyle w:val="2"/>
        <w:ind w:left="0" w:leftChars="0" w:firstLine="0" w:firstLineChars="0"/>
        <w:rPr>
          <w:rFonts w:hint="default"/>
          <w:lang w:val="en-US" w:eastAsia="zh-CN"/>
        </w:rPr>
      </w:pPr>
      <w:r>
        <w:rPr>
          <w:rFonts w:hint="default"/>
          <w:lang w:val="en-US" w:eastAsia="zh-CN"/>
        </w:rPr>
        <w:t xml:space="preserve">   本办法自2021年5月1日起实施至2026年4月30日止</w:t>
      </w:r>
      <w:r>
        <w:rPr>
          <w:rFonts w:hint="eastAsia"/>
          <w:lang w:val="en-US" w:eastAsia="zh-CN"/>
        </w:rPr>
        <w:t>。</w:t>
      </w:r>
    </w:p>
    <w:p>
      <w:pPr>
        <w:pStyle w:val="3"/>
        <w:spacing w:before="190" w:after="190"/>
        <w:ind w:firstLineChars="0"/>
        <w:rPr>
          <w:rFonts w:hint="default"/>
          <w:color w:val="auto"/>
          <w:highlight w:val="none"/>
        </w:rPr>
      </w:pPr>
      <w:bookmarkStart w:id="12" w:name="_Toc16256"/>
      <w:r>
        <w:rPr>
          <w:color w:val="auto"/>
          <w:highlight w:val="none"/>
        </w:rPr>
        <w:t>对本办法实施后的建议</w:t>
      </w:r>
      <w:bookmarkEnd w:id="12"/>
    </w:p>
    <w:p>
      <w:pPr>
        <w:spacing w:line="360" w:lineRule="auto"/>
        <w:ind w:firstLine="560"/>
        <w:rPr>
          <w:rFonts w:hint="eastAsia"/>
          <w:color w:val="auto"/>
          <w:highlight w:val="none"/>
        </w:rPr>
        <w:sectPr>
          <w:footerReference r:id="rId10" w:type="default"/>
          <w:pgSz w:w="11906" w:h="16838"/>
          <w:pgMar w:top="1440" w:right="1800" w:bottom="1440" w:left="1800" w:header="851" w:footer="992" w:gutter="0"/>
          <w:pgNumType w:fmt="decimal" w:start="1"/>
          <w:cols w:space="425" w:num="1"/>
          <w:docGrid w:type="lines" w:linePitch="381" w:charSpace="0"/>
        </w:sectPr>
      </w:pPr>
      <w:r>
        <w:rPr>
          <w:rFonts w:hint="eastAsia"/>
          <w:color w:val="auto"/>
          <w:highlight w:val="none"/>
        </w:rPr>
        <w:t>建议在管理办法实施后强化后续监管，对未悬挂标志的机械加强查处，督促机械所有者</w:t>
      </w:r>
      <w:r>
        <w:rPr>
          <w:rFonts w:hint="eastAsia"/>
          <w:color w:val="auto"/>
          <w:szCs w:val="28"/>
          <w:highlight w:val="none"/>
        </w:rPr>
        <w:t>申报</w:t>
      </w:r>
      <w:r>
        <w:rPr>
          <w:rFonts w:hint="eastAsia"/>
          <w:color w:val="auto"/>
          <w:highlight w:val="none"/>
        </w:rPr>
        <w:t>登记；对已悬挂标志的机械强化抽查、抽测，对申报信息不实等情况严肃查处，督促机械所有者按实申报，不作假、不瞒报。各属地管理部门强化辖区内非道路移动机械日常管理，确保各类机械满足</w:t>
      </w:r>
      <w:r>
        <w:rPr>
          <w:rFonts w:hint="eastAsia"/>
          <w:color w:val="auto"/>
          <w:szCs w:val="28"/>
          <w:highlight w:val="none"/>
        </w:rPr>
        <w:t>高排放非道路移动机械禁止使用区管理要求及国家和地方排放阶段要求</w:t>
      </w:r>
      <w:r>
        <w:rPr>
          <w:rFonts w:hint="eastAsia"/>
          <w:color w:val="auto"/>
          <w:highlight w:val="none"/>
        </w:rPr>
        <w:t>。</w:t>
      </w:r>
    </w:p>
    <w:p>
      <w:pPr>
        <w:pStyle w:val="3"/>
        <w:numPr>
          <w:numId w:val="0"/>
        </w:numPr>
        <w:spacing w:before="190" w:after="190"/>
        <w:ind w:leftChars="0"/>
        <w:rPr>
          <w:rFonts w:hint="default" w:ascii="Times New Roman" w:hAnsi="Times New Roman" w:cs="Times New Roman"/>
          <w:color w:val="auto"/>
          <w:highlight w:val="none"/>
          <w:lang w:val="en-US" w:eastAsia="zh-CN"/>
        </w:rPr>
      </w:pPr>
      <w:bookmarkStart w:id="13" w:name="_Toc9572"/>
      <w:r>
        <w:rPr>
          <w:rFonts w:hint="eastAsia" w:ascii="Times New Roman" w:hAnsi="Times New Roman" w:cs="Times New Roman"/>
          <w:color w:val="auto"/>
          <w:highlight w:val="none"/>
          <w:lang w:val="en-US" w:eastAsia="zh-CN"/>
        </w:rPr>
        <w:t>附件 修订内容汇总</w:t>
      </w:r>
      <w:bookmarkEnd w:id="13"/>
    </w:p>
    <w:tbl>
      <w:tblPr>
        <w:tblStyle w:val="19"/>
        <w:tblW w:w="4998" w:type="pct"/>
        <w:tblInd w:w="0" w:type="dxa"/>
        <w:shd w:val="clear" w:color="auto" w:fill="auto"/>
        <w:tblLayout w:type="autofit"/>
        <w:tblCellMar>
          <w:top w:w="0" w:type="dxa"/>
          <w:left w:w="0" w:type="dxa"/>
          <w:bottom w:w="0" w:type="dxa"/>
          <w:right w:w="0" w:type="dxa"/>
        </w:tblCellMar>
      </w:tblPr>
      <w:tblGrid>
        <w:gridCol w:w="690"/>
        <w:gridCol w:w="4175"/>
        <w:gridCol w:w="4175"/>
        <w:gridCol w:w="4168"/>
      </w:tblGrid>
      <w:tr>
        <w:tblPrEx>
          <w:shd w:val="clear" w:color="auto" w:fill="auto"/>
          <w:tblCellMar>
            <w:top w:w="0" w:type="dxa"/>
            <w:left w:w="0" w:type="dxa"/>
            <w:bottom w:w="0" w:type="dxa"/>
            <w:right w:w="0" w:type="dxa"/>
          </w:tblCellMar>
        </w:tblPrEx>
        <w:trPr>
          <w:trHeight w:val="285" w:hRule="atLeast"/>
          <w:tblHeader/>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序号</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上海市非道路移动机械申报登记和标志管理办法（试行）</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上海市非道路移动机械申报登记和标志管理办法（修订）</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default" w:ascii="宋体" w:hAnsi="宋体" w:eastAsia="宋体" w:cs="宋体"/>
                <w:b/>
                <w:i w:val="0"/>
                <w:color w:val="auto"/>
                <w:sz w:val="24"/>
                <w:szCs w:val="24"/>
                <w:highlight w:val="none"/>
                <w:u w:val="none"/>
                <w:lang w:val="en-US"/>
              </w:rPr>
            </w:pPr>
            <w:r>
              <w:rPr>
                <w:rFonts w:hint="eastAsia" w:ascii="宋体" w:hAnsi="宋体" w:eastAsia="宋体" w:cs="宋体"/>
                <w:b/>
                <w:i w:val="0"/>
                <w:color w:val="auto"/>
                <w:kern w:val="0"/>
                <w:sz w:val="24"/>
                <w:szCs w:val="24"/>
                <w:highlight w:val="none"/>
                <w:u w:val="none"/>
                <w:lang w:val="en-US" w:eastAsia="zh-CN" w:bidi="ar"/>
              </w:rPr>
              <w:t>备注</w:t>
            </w:r>
          </w:p>
        </w:tc>
      </w:tr>
      <w:tr>
        <w:tblPrEx>
          <w:tblCellMar>
            <w:top w:w="0" w:type="dxa"/>
            <w:left w:w="0" w:type="dxa"/>
            <w:bottom w:w="0" w:type="dxa"/>
            <w:right w:w="0" w:type="dxa"/>
          </w:tblCellMar>
        </w:tblPrEx>
        <w:trPr>
          <w:trHeight w:val="189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5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第二条（范围和要求）</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本办法适用于装配有柴油机从事建筑和市政施工、港口作业、企业厂（场）内作业、农业生产和园林作业、机场地勤服务等作业的移动机械和可运输工业设备，及其它适用于《非道路柴油移动机械排气烟度限值及测试方法》（GB36886-2018）要求的非道路移动机械。</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在本市使用的非道路移动机械，应由其所有者向区生态环境部门申报机械的种类、数量、使用场所等信息，并申领识别标志，将其固定于显著位置。</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第二条（适用范围）</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本办法适用于本市范围内主要以柴油发动机为动力的移动机械和可运输工业设备，</w:t>
            </w:r>
            <w:r>
              <w:rPr>
                <w:rFonts w:hint="eastAsia" w:ascii="宋体" w:hAnsi="宋体" w:eastAsia="宋体" w:cs="宋体"/>
                <w:b/>
                <w:bCs/>
                <w:i w:val="0"/>
                <w:color w:val="auto"/>
                <w:kern w:val="0"/>
                <w:sz w:val="22"/>
                <w:szCs w:val="22"/>
                <w:highlight w:val="none"/>
                <w:u w:val="none"/>
                <w:lang w:val="en-US" w:eastAsia="zh-CN" w:bidi="ar"/>
              </w:rPr>
              <w:t>主要包括挖掘机、起重机、推土机、装载机、压路机、摊铺机、平地机、叉车、桩工机械、堆高机、牵引车、摆渡车、场内车辆等机械类型。</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b/>
                <w:bCs/>
                <w:i w:val="0"/>
                <w:color w:val="auto"/>
                <w:kern w:val="0"/>
                <w:sz w:val="22"/>
                <w:szCs w:val="22"/>
                <w:highlight w:val="none"/>
                <w:u w:val="none"/>
                <w:lang w:val="en-US" w:eastAsia="zh-CN" w:bidi="ar"/>
              </w:rPr>
              <w:t>已在公安机关交通管理部门登记，并取得机动车登记证书、号牌、行驶证可上道路行驶的移动机械和可运输工业设备，不适用本办法。</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根据《关于加快推进非道路移动机械摸底调查和编码登记工作的通知》环办大气函 ﹝2019﹞655号和《非道路移动机械污染防治技术政策》明确机械定义。明确公安机关交通管理部门核发牌照的移动机械和可运输工业设备不作为生态环境局非道路移动机械编码登记范围。</w:t>
            </w:r>
          </w:p>
        </w:tc>
      </w:tr>
      <w:tr>
        <w:tblPrEx>
          <w:shd w:val="clear" w:color="auto" w:fill="auto"/>
          <w:tblCellMar>
            <w:top w:w="0" w:type="dxa"/>
            <w:left w:w="0" w:type="dxa"/>
            <w:bottom w:w="0" w:type="dxa"/>
            <w:right w:w="0" w:type="dxa"/>
          </w:tblCellMar>
        </w:tblPrEx>
        <w:trPr>
          <w:trHeight w:val="243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5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firstLine="0" w:firstLineChars="0"/>
              <w:jc w:val="left"/>
              <w:rPr>
                <w:rFonts w:hint="eastAsia" w:ascii="宋体" w:hAnsi="宋体" w:eastAsia="宋体" w:cs="宋体"/>
                <w:i w:val="0"/>
                <w:color w:val="auto"/>
                <w:sz w:val="22"/>
                <w:szCs w:val="22"/>
                <w:highlight w:val="none"/>
                <w:u w:val="none"/>
              </w:rPr>
            </w:pP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第三条（申报登记）</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在本市使用的非道路移动机械，应由其所有者（以下简称“机械所有者”）向区生态环境管理部门或</w:t>
            </w:r>
            <w:r>
              <w:rPr>
                <w:rFonts w:hint="eastAsia" w:ascii="宋体" w:hAnsi="宋体" w:eastAsia="宋体" w:cs="宋体"/>
                <w:b/>
                <w:bCs/>
                <w:i w:val="0"/>
                <w:color w:val="auto"/>
                <w:kern w:val="0"/>
                <w:sz w:val="22"/>
                <w:szCs w:val="22"/>
                <w:highlight w:val="none"/>
                <w:u w:val="none"/>
                <w:lang w:val="en-US" w:eastAsia="zh-CN" w:bidi="ar"/>
              </w:rPr>
              <w:t>具有相应管理权限的属地管理部门（以下统称“属地管理部门”）</w:t>
            </w:r>
            <w:r>
              <w:rPr>
                <w:rFonts w:hint="eastAsia" w:ascii="宋体" w:hAnsi="宋体" w:eastAsia="宋体" w:cs="宋体"/>
                <w:i w:val="0"/>
                <w:color w:val="auto"/>
                <w:kern w:val="0"/>
                <w:sz w:val="22"/>
                <w:szCs w:val="22"/>
                <w:highlight w:val="none"/>
                <w:u w:val="none"/>
                <w:lang w:val="en-US" w:eastAsia="zh-CN" w:bidi="ar"/>
              </w:rPr>
              <w:t>申报机械的种类、数量、使用场所等信息，</w:t>
            </w:r>
            <w:r>
              <w:rPr>
                <w:rFonts w:hint="eastAsia" w:ascii="宋体" w:hAnsi="宋体" w:eastAsia="宋体" w:cs="宋体"/>
                <w:b/>
                <w:bCs/>
                <w:i w:val="0"/>
                <w:color w:val="auto"/>
                <w:kern w:val="0"/>
                <w:sz w:val="22"/>
                <w:szCs w:val="22"/>
                <w:highlight w:val="none"/>
                <w:u w:val="none"/>
                <w:lang w:val="en-US" w:eastAsia="zh-CN" w:bidi="ar"/>
              </w:rPr>
              <w:t>将机械实时位置等状态信息与生态环境管理部门联网（联网实施方案另行制定），</w:t>
            </w:r>
            <w:r>
              <w:rPr>
                <w:rFonts w:hint="eastAsia" w:ascii="宋体" w:hAnsi="宋体" w:eastAsia="宋体" w:cs="宋体"/>
                <w:i w:val="0"/>
                <w:color w:val="auto"/>
                <w:kern w:val="0"/>
                <w:sz w:val="22"/>
                <w:szCs w:val="22"/>
                <w:highlight w:val="none"/>
                <w:u w:val="none"/>
                <w:lang w:val="en-US" w:eastAsia="zh-CN" w:bidi="ar"/>
              </w:rPr>
              <w:t>并申领识别标志，将其固定于机械显著位置。</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《柴油货车污染治理攻坚战行动计划》第十四条强化综合监督管理中明确要推进工程机械安装精准定位系统和实时排放监控装置，2020 年年底前，新生产、销售的工程机械应按标准规定进行安装。进入重点区域城市划定的禁止使用高排放非道路移动机械区域内作业的工程机械，鼓励安装精准定位系统和实时排放监控装置，并与生态环境部门联网。</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因此，建议在申报登记阶段，将机械的定位信息接入平台作为非道路移动机械申报的一项内容，以便于后期开展轨迹和监管工作。</w:t>
            </w:r>
          </w:p>
        </w:tc>
      </w:tr>
      <w:tr>
        <w:tblPrEx>
          <w:shd w:val="clear" w:color="auto" w:fill="auto"/>
          <w:tblCellMar>
            <w:top w:w="0" w:type="dxa"/>
            <w:left w:w="0" w:type="dxa"/>
            <w:bottom w:w="0" w:type="dxa"/>
            <w:right w:w="0" w:type="dxa"/>
          </w:tblCellMar>
        </w:tblPrEx>
        <w:trPr>
          <w:trHeight w:val="37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第三条（首次申报）</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本市所有在用非道路移动机械应于2019年9月30日前完成申报登记。自2019年10月1日起，新购置的非道路移动机械应在30日内完成申报登记。</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第四条（首次申报）</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新购置和</w:t>
            </w:r>
            <w:r>
              <w:rPr>
                <w:rFonts w:hint="eastAsia" w:ascii="宋体" w:hAnsi="宋体" w:eastAsia="宋体" w:cs="宋体"/>
                <w:b/>
                <w:bCs/>
                <w:i w:val="0"/>
                <w:color w:val="auto"/>
                <w:kern w:val="0"/>
                <w:sz w:val="22"/>
                <w:szCs w:val="22"/>
                <w:highlight w:val="none"/>
                <w:u w:val="none"/>
                <w:lang w:val="en-US" w:eastAsia="zh-CN" w:bidi="ar"/>
              </w:rPr>
              <w:t>进口的非道路移动机械应满足国家和本市规定的新生产机械排放阶段要求，外省市转入的非道路移动机械应符合本市高排放非道路移动机械禁止使用区的管理要求，机械所有者应在购置（凭发票日期）或转入之日起30日内完成申报。</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b/>
                <w:bCs/>
                <w:i w:val="0"/>
                <w:color w:val="auto"/>
                <w:kern w:val="0"/>
                <w:sz w:val="22"/>
                <w:szCs w:val="22"/>
                <w:highlight w:val="none"/>
                <w:u w:val="none"/>
                <w:lang w:val="en-US" w:eastAsia="zh-CN" w:bidi="ar"/>
              </w:rPr>
              <w:t>已在外省市完成申报登记并申领识别标志的非道路移动机械，在本市可免于申报登记。</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根据《上海市人民政府关于划定高排放非道路移动机械禁止使用区的通告》，本市所有在用机械应在2019年10月1日前完成申报。根据《关于实施国家第三阶段非道路移动机械用柴油机排气污染物排放标准的公告》，自2016年4月1日起，所有制造、进口和销售的非道路移动机械不得装用不符合《非道路标准》第三阶段要求的柴油机。故在本次修订内容中明确上海市非道路移动机械准入要求。</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新购置的机械应满足国家和本市的排放阶段要求，目前新购置机械应满足国三排放标准。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考虑全国范围内均在开展非道路移动机械申报登记和标志工作，为避免跨省重复注册增加机械所有者适用成本，对外省转入已完成登记的机械可免于在本市登记，但需满足排放禁止使用区的要求，自2020年10月1日起本市范围内禁止使用国一排放标准车辆。</w:t>
            </w:r>
          </w:p>
        </w:tc>
      </w:tr>
      <w:tr>
        <w:tblPrEx>
          <w:shd w:val="clear" w:color="auto" w:fill="auto"/>
          <w:tblCellMar>
            <w:top w:w="0" w:type="dxa"/>
            <w:left w:w="0" w:type="dxa"/>
            <w:bottom w:w="0" w:type="dxa"/>
            <w:right w:w="0" w:type="dxa"/>
          </w:tblCellMar>
        </w:tblPrEx>
        <w:trPr>
          <w:trHeight w:val="8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第四条（申报途径）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非道路移动机械所有者（以下简称“机械所有者”）可通过在线申报登记或在各区办理窗口现场申报登记。</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第五条（申报途径）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机械所有者可通过</w:t>
            </w:r>
            <w:r>
              <w:rPr>
                <w:rFonts w:hint="eastAsia" w:ascii="宋体" w:hAnsi="宋体" w:eastAsia="宋体" w:cs="宋体"/>
                <w:b/>
                <w:bCs/>
                <w:i w:val="0"/>
                <w:color w:val="auto"/>
                <w:kern w:val="0"/>
                <w:sz w:val="22"/>
                <w:szCs w:val="22"/>
                <w:highlight w:val="none"/>
                <w:u w:val="none"/>
                <w:lang w:val="en-US" w:eastAsia="zh-CN" w:bidi="ar"/>
              </w:rPr>
              <w:t>“上海一网通办——非道路移动机械环境申报登记”栏目</w:t>
            </w:r>
            <w:r>
              <w:rPr>
                <w:rFonts w:hint="eastAsia" w:ascii="宋体" w:hAnsi="宋体" w:eastAsia="宋体" w:cs="宋体"/>
                <w:i w:val="0"/>
                <w:color w:val="auto"/>
                <w:kern w:val="0"/>
                <w:sz w:val="22"/>
                <w:szCs w:val="22"/>
                <w:highlight w:val="none"/>
                <w:u w:val="none"/>
                <w:lang w:val="en-US" w:eastAsia="zh-CN" w:bidi="ar"/>
              </w:rPr>
              <w:t>在线办理申报登记或至属地管理部门指定的窗口办理。</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根据《全面推进“一网通办”加快建设智慧政府工作方案》（沪委办发〔2018〕14号）、《上海市“互联网+监管”工作实施方案》（沪府办发〔2019〕21号）等要求，明确统一通过“上海一网通办”进行申报登记。</w:t>
            </w:r>
          </w:p>
        </w:tc>
      </w:tr>
      <w:tr>
        <w:tblPrEx>
          <w:shd w:val="clear" w:color="auto" w:fill="auto"/>
          <w:tblCellMar>
            <w:top w:w="0" w:type="dxa"/>
            <w:left w:w="0" w:type="dxa"/>
            <w:bottom w:w="0" w:type="dxa"/>
            <w:right w:w="0" w:type="dxa"/>
          </w:tblCellMar>
        </w:tblPrEx>
        <w:trPr>
          <w:trHeight w:val="297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第五条（申报材料）</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机械所有者应提交申报登记表、单位或个人证明材料、机械证明材料，具体包括：</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（一）非道路移动机械申报登记表，详见附件。</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申报机械照片，包括机械全照（机身不同角度照片三张）、机械铭牌、发动机铭牌、机械环保代码、环保信息标签。上传的照片可清晰辨认出厂编号、生产日期、发动机型式核准号、环保信息公开码等信息。</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（三）申报单位提供统一社会信用代码证（或营业执照、组织机构代码证两证）的复印件，机械所有者为个人的，提供身份证复印件。</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机械所有者申报登记时应提交申报登记表、单位或个人证明材料、机械证明材料等，具体包括：</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（一）非道路移动机械申报登记表（附件1）。</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（二）申报机械照片，包括机械全身照（机身不同角度照片三张：</w:t>
            </w:r>
            <w:r>
              <w:rPr>
                <w:rFonts w:hint="eastAsia" w:ascii="宋体" w:hAnsi="宋体" w:eastAsia="宋体" w:cs="宋体"/>
                <w:b/>
                <w:bCs/>
                <w:i w:val="0"/>
                <w:color w:val="auto"/>
                <w:sz w:val="22"/>
                <w:szCs w:val="22"/>
                <w:highlight w:val="none"/>
                <w:u w:val="none"/>
              </w:rPr>
              <w:t>正面、后面、45度左前或右前</w:t>
            </w:r>
            <w:r>
              <w:rPr>
                <w:rFonts w:hint="eastAsia" w:ascii="宋体" w:hAnsi="宋体" w:eastAsia="宋体" w:cs="宋体"/>
                <w:i w:val="0"/>
                <w:color w:val="auto"/>
                <w:sz w:val="22"/>
                <w:szCs w:val="22"/>
                <w:highlight w:val="none"/>
                <w:u w:val="none"/>
              </w:rPr>
              <w:t>）、机械铭牌、发动机铭牌、机械环保代码、环保信息标签。上传的照片可清晰辨认出厂编号、生产日期、发动机型式核准号、环保信息公开编号等信息。</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（三）机械所有者为法人单位的，应提供统一社会信用代码证（或营业执照、组织机构代码证）信息。机械所有者为个人的，应提供身份证信息。</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firstLine="0" w:firstLineChars="0"/>
              <w:rPr>
                <w:rFonts w:hint="default" w:ascii="宋体" w:hAnsi="宋体" w:eastAsia="宋体" w:cs="宋体"/>
                <w:i w:val="0"/>
                <w:color w:val="auto"/>
                <w:sz w:val="22"/>
                <w:szCs w:val="22"/>
                <w:highlight w:val="none"/>
                <w:u w:val="none"/>
                <w:lang w:val="en-US" w:eastAsia="zh-CN"/>
              </w:rPr>
            </w:pPr>
            <w:r>
              <w:rPr>
                <w:rFonts w:hint="eastAsia" w:ascii="宋体" w:hAnsi="宋体" w:eastAsia="宋体" w:cs="宋体"/>
                <w:i w:val="0"/>
                <w:color w:val="auto"/>
                <w:sz w:val="22"/>
                <w:szCs w:val="22"/>
                <w:highlight w:val="none"/>
                <w:u w:val="none"/>
                <w:lang w:val="en-US" w:eastAsia="zh-CN"/>
              </w:rPr>
              <w:t>进一步明确照片要求。</w:t>
            </w:r>
          </w:p>
        </w:tc>
      </w:tr>
      <w:tr>
        <w:tblPrEx>
          <w:shd w:val="clear" w:color="auto" w:fill="auto"/>
          <w:tblCellMar>
            <w:top w:w="0" w:type="dxa"/>
            <w:left w:w="0" w:type="dxa"/>
            <w:bottom w:w="0" w:type="dxa"/>
            <w:right w:w="0" w:type="dxa"/>
          </w:tblCellMar>
        </w:tblPrEx>
        <w:trPr>
          <w:trHeight w:val="621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第六条（排放阶段判定）</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有机械环保信息标签的，从环保信息标签上读取机械环保信息公开编号，环保信息公开编号为24位，第6位是机械对应的排放阶段。（二）有发动机铭牌的，从铭牌读取发动机型式核准号/发动机信息公开编号，型式核准号为16位，第6位是发动机对应的排放阶段；发动机的环保信息公开编号/信息入库号均为24位，第6位是对应的排放阶段。（三）如果不满足上述条件的，则依据发动机铭牌上载明的生产日期，按以下原则判定并确定相应的排放阶段：（1）生产日期在2009年9月30日及以前，且没有环保信息公开编号的，适用于国I及以前排放阶段；（2）生产日期在2009年10月1日至2016年3月31日之间，且没有环保信息公开编号的，适用于国II排放阶段；（3）生产日期在2016年4月1日及以后，且没有环保信息公开编号的，适用于国III排放阶段；（4）其他情形，按照国家和本市的相关规定处理。</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非道路移动机械排放阶段的判定，按照以下步骤依次进行：</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（一）有机械环保信息标签的，按照标签上环保信息公开编号判定。环保信息公开编号为24位，按第6位对应的排放阶段编号判定。</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二）有发动机铭牌的，按照铭牌上发动机型式核准号/发动机信息公开编号/信息入库号判定。型式核准号为16位，按第6位对应的排放阶段编号判定；环保信息公开编号/信息入库号均为24位，按第6位对应的排放阶段编号判定。</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（三）无环保公开信息的，按照机械生产日期分别判定：</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bCs/>
                <w:i w:val="0"/>
                <w:color w:val="auto"/>
                <w:sz w:val="22"/>
                <w:szCs w:val="22"/>
                <w:highlight w:val="none"/>
                <w:u w:val="none"/>
              </w:rPr>
            </w:pPr>
            <w:r>
              <w:rPr>
                <w:rFonts w:hint="eastAsia" w:ascii="宋体" w:hAnsi="宋体" w:eastAsia="宋体" w:cs="宋体"/>
                <w:b/>
                <w:bCs/>
                <w:i w:val="0"/>
                <w:color w:val="auto"/>
                <w:sz w:val="22"/>
                <w:szCs w:val="22"/>
                <w:highlight w:val="none"/>
                <w:u w:val="none"/>
              </w:rPr>
              <w:t>（1）柴油机械生产日期在2009年9月30日及以前的，判定为国1及以前排放阶段；生产日期在2009年10月1日及以后的，判定为国2排放阶段。</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bCs/>
                <w:i w:val="0"/>
                <w:color w:val="auto"/>
                <w:sz w:val="22"/>
                <w:szCs w:val="22"/>
                <w:highlight w:val="none"/>
                <w:u w:val="none"/>
              </w:rPr>
            </w:pPr>
            <w:r>
              <w:rPr>
                <w:rFonts w:hint="eastAsia" w:ascii="宋体" w:hAnsi="宋体" w:eastAsia="宋体" w:cs="宋体"/>
                <w:b/>
                <w:bCs/>
                <w:i w:val="0"/>
                <w:color w:val="auto"/>
                <w:sz w:val="22"/>
                <w:szCs w:val="22"/>
                <w:highlight w:val="none"/>
                <w:u w:val="none"/>
              </w:rPr>
              <w:t>（2）场内车辆按照新车排放标准实施日期判定排放阶段。</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bCs/>
                <w:i w:val="0"/>
                <w:color w:val="auto"/>
                <w:sz w:val="22"/>
                <w:szCs w:val="22"/>
                <w:highlight w:val="none"/>
                <w:u w:val="none"/>
              </w:rPr>
            </w:pPr>
            <w:r>
              <w:rPr>
                <w:rFonts w:hint="eastAsia" w:ascii="宋体" w:hAnsi="宋体" w:eastAsia="宋体" w:cs="宋体"/>
                <w:b/>
                <w:bCs/>
                <w:i w:val="0"/>
                <w:color w:val="auto"/>
                <w:sz w:val="22"/>
                <w:szCs w:val="22"/>
                <w:highlight w:val="none"/>
                <w:u w:val="none"/>
              </w:rPr>
              <w:t>（四）无环保公开信息、生产日期等证明材料的，判定为“国1及以前”排放阶段。</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b/>
                <w:bCs/>
                <w:i w:val="0"/>
                <w:color w:val="auto"/>
                <w:sz w:val="22"/>
                <w:szCs w:val="22"/>
                <w:highlight w:val="none"/>
                <w:u w:val="none"/>
              </w:rPr>
              <w:t>国家和本市另有规定的，按规定执行。</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本次修订参照生态环境部环办大气函﹝2019﹞655号附件要求，结合上海市近两年申报登记工作经验，建立五步法判定排放阶段工作方法，具体包括“有环保信息标签的”、“有发动机铭牌的”、“有生产日期的”、“无环保公开信息、生产日期等证明材料的”和“其他情形”等五种判定类型。</w:t>
            </w:r>
          </w:p>
        </w:tc>
      </w:tr>
      <w:tr>
        <w:tblPrEx>
          <w:tblCellMar>
            <w:top w:w="0" w:type="dxa"/>
            <w:left w:w="0" w:type="dxa"/>
            <w:bottom w:w="0" w:type="dxa"/>
            <w:right w:w="0" w:type="dxa"/>
          </w:tblCellMar>
        </w:tblPrEx>
        <w:trPr>
          <w:trHeight w:val="189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5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七条（领取和固定）机械所有者提交申报信息后，由生态环境部门在15日内完成信息核对，并分批制作识别标志（记录机械类型、编号、排放阶段等信息）和信息采集卡，通过短信发送识别标志领取码。机械所有者凭领取码到相应的办理窗口领取识别标志和信息采集卡。识别标志应固定于机械的显著位置（原则上固定于机身外侧靠近驾驶室位置），信息采集卡应随机械携带。</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第八条（环保登记号码确定）</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机械所有者提交非道路移动机械相关材料后，属地管理部门应在10个工作日内进行审核，对符合要求的，准予登记，并按照编码规则（附件2）确定环保登记号码；对不符合要求的，不予登记，并告知理由。</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为落实属地化管理要求，对非道路移动机械申报登记信息审核的属地管理部门须在10个工作日内完成审核。</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本市环保编码规则是根据大气函〔2018〕4号文附件的要求编制，规范属地管理部门环保号码编制，避免重复编码等情况。</w:t>
            </w:r>
          </w:p>
        </w:tc>
      </w:tr>
      <w:tr>
        <w:tblPrEx>
          <w:tblCellMar>
            <w:top w:w="0" w:type="dxa"/>
            <w:left w:w="0" w:type="dxa"/>
            <w:bottom w:w="0" w:type="dxa"/>
            <w:right w:w="0" w:type="dxa"/>
          </w:tblCellMar>
        </w:tblPrEx>
        <w:trPr>
          <w:trHeight w:val="135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5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rPr>
                <w:rFonts w:hint="eastAsia" w:ascii="宋体" w:hAnsi="宋体" w:eastAsia="宋体" w:cs="宋体"/>
                <w:i w:val="0"/>
                <w:color w:val="auto"/>
                <w:sz w:val="22"/>
                <w:szCs w:val="22"/>
                <w:highlight w:val="none"/>
                <w:u w:val="none"/>
              </w:rPr>
            </w:pP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第九条（识别标志制作）</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属地管理部门按照市生态环境部门确定的样式（附件3）制作识别标志和信息采集卡。</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申报登记相关工作所需经费应纳入属地管理部门财政预算，不得向机械所有者收取费用。</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识别标志和信息采集卡样式是参照大气函〔2018〕4号文附件的要求编制，识别标志和信息采集卡均设置防伪信息。</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为减轻机械所有者的登记成本，鼓励机械所有者登记，申报登记相关费用均纳入属地管理部门财政预算。</w:t>
            </w:r>
          </w:p>
        </w:tc>
      </w:tr>
      <w:tr>
        <w:tblPrEx>
          <w:tblCellMar>
            <w:top w:w="0" w:type="dxa"/>
            <w:left w:w="0" w:type="dxa"/>
            <w:bottom w:w="0" w:type="dxa"/>
            <w:right w:w="0" w:type="dxa"/>
          </w:tblCellMar>
        </w:tblPrEx>
        <w:trPr>
          <w:trHeight w:val="216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5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rPr>
                <w:rFonts w:hint="eastAsia" w:ascii="宋体" w:hAnsi="宋体" w:eastAsia="宋体" w:cs="宋体"/>
                <w:i w:val="0"/>
                <w:color w:val="auto"/>
                <w:sz w:val="22"/>
                <w:szCs w:val="22"/>
                <w:highlight w:val="none"/>
                <w:u w:val="none"/>
              </w:rPr>
            </w:pP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第十条（领取和使用）</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识别标志和信息采集卡制作完成后，属地管理部门应在5个工作日内通知机械所有人至指定窗口领取识别标志和信息采集卡。</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机械所有者领取识别标志和信息采集卡后，应在10日内将识别标志固定于机械的显著位置（原则上固定于机身外侧靠近驾驶室位置），并将附有识别标志的机械完整照片上传申报登记系统，信息采集卡应随机械携带备查。</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明确识别标志固定时间要求，做好非道路移动机械闭环管理，以作为今后执法依据。</w:t>
            </w:r>
          </w:p>
        </w:tc>
      </w:tr>
      <w:tr>
        <w:tblPrEx>
          <w:tblCellMar>
            <w:top w:w="0" w:type="dxa"/>
            <w:left w:w="0" w:type="dxa"/>
            <w:bottom w:w="0" w:type="dxa"/>
            <w:right w:w="0" w:type="dxa"/>
          </w:tblCellMar>
        </w:tblPrEx>
        <w:trPr>
          <w:trHeight w:val="164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5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第八条（变更和补办）</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已完成申报登记的机械如发生转让、改装等变更或报废的，机械所有者应在10日内向区生态环境部门申请信息变更或注销。识别标志遗失、损毁或无法辨识的，机械所有者应在10日内向区生态环境部门申请补办。</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第十一条（机械转让）</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本市申报登记的机械发生市内转让的，机械所有者应在10日内通过申报登记系统提交机械转让协议等材料申请信息变更，经属地管理部门审核后变更登记信息。</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与原办法相比本次修订细化机械转让变更的时间要求，以及变更需提交的材料要求。</w:t>
            </w:r>
          </w:p>
        </w:tc>
      </w:tr>
      <w:tr>
        <w:tblPrEx>
          <w:tblCellMar>
            <w:top w:w="0" w:type="dxa"/>
            <w:left w:w="0" w:type="dxa"/>
            <w:bottom w:w="0" w:type="dxa"/>
            <w:right w:w="0" w:type="dxa"/>
          </w:tblCellMar>
        </w:tblPrEx>
        <w:trPr>
          <w:trHeight w:val="189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15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rPr>
                <w:rFonts w:hint="eastAsia" w:ascii="宋体" w:hAnsi="宋体" w:eastAsia="宋体" w:cs="宋体"/>
                <w:i w:val="0"/>
                <w:color w:val="auto"/>
                <w:sz w:val="22"/>
                <w:szCs w:val="22"/>
                <w:highlight w:val="none"/>
                <w:u w:val="none"/>
              </w:rPr>
            </w:pP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第十二条（机械改装）</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机械发动机改装原则上应采用原厂改装方式，改装发动机应符合国家和本市规定的排放阶段要求。改装完成后，机械所有者应提交改装前后照片、具有检测资质单位出具的机械排放合格报告。由属地管理部门完成材料审核和现场核查后，重新确定排放阶段和环保登记号码，换发识别标志和信息采集卡。</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与原办法相比本次修订对机械改装要求进行细化，明确发动机改装原则以及机械改装后需提交的材料以及新识别标志的制作。</w:t>
            </w:r>
          </w:p>
        </w:tc>
      </w:tr>
      <w:tr>
        <w:tblPrEx>
          <w:tblCellMar>
            <w:top w:w="0" w:type="dxa"/>
            <w:left w:w="0" w:type="dxa"/>
            <w:bottom w:w="0" w:type="dxa"/>
            <w:right w:w="0" w:type="dxa"/>
          </w:tblCellMar>
        </w:tblPrEx>
        <w:trPr>
          <w:trHeight w:val="135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15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rPr>
                <w:rFonts w:hint="eastAsia" w:ascii="宋体" w:hAnsi="宋体" w:eastAsia="宋体" w:cs="宋体"/>
                <w:i w:val="0"/>
                <w:color w:val="auto"/>
                <w:sz w:val="22"/>
                <w:szCs w:val="22"/>
                <w:highlight w:val="none"/>
                <w:u w:val="none"/>
              </w:rPr>
            </w:pP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第十三条（变更和补办）</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非道路移动机械类型、功能和外观显著变化的，机械所有者应在10日内提交改装前后照片等资料，申请变更。逾期未变更的，视作未按照要求固定识别标志。</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非道路移动机械识别标志遗失、损毁或无法辨识的，机械所有者应在10日内申请补办。逾期未补办的，视作未按照要求固定识别标志。</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与原管理办法相比本次修订明确识别标志变更和补办的时间要求，以作为今后执法依据。</w:t>
            </w:r>
          </w:p>
        </w:tc>
      </w:tr>
      <w:tr>
        <w:tblPrEx>
          <w:tblCellMar>
            <w:top w:w="0" w:type="dxa"/>
            <w:left w:w="0" w:type="dxa"/>
            <w:bottom w:w="0" w:type="dxa"/>
            <w:right w:w="0" w:type="dxa"/>
          </w:tblCellMar>
        </w:tblPrEx>
        <w:trPr>
          <w:trHeight w:val="162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15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rPr>
                <w:rFonts w:hint="eastAsia" w:ascii="宋体" w:hAnsi="宋体" w:eastAsia="宋体" w:cs="宋体"/>
                <w:i w:val="0"/>
                <w:color w:val="auto"/>
                <w:sz w:val="22"/>
                <w:szCs w:val="22"/>
                <w:highlight w:val="none"/>
                <w:u w:val="none"/>
              </w:rPr>
            </w:pP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第十四条（转出和注销）</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非道路移动机械转出本市的，机械所有者应在申报登记平台办理转出登记。</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sz w:val="22"/>
                <w:szCs w:val="22"/>
                <w:highlight w:val="none"/>
                <w:u w:val="none"/>
              </w:rPr>
              <w:t>非道路移动机械报废停用的，机械所有者应提交注销申请，经属地管理部门确认并收回识别标志和信息采集卡，办理注销登记。</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与原办法相比本次修订明确了1、非道路移动机械转出的范围以及登记要求；2、机械报废需要办理的相关要求。</w:t>
            </w:r>
          </w:p>
        </w:tc>
      </w:tr>
      <w:tr>
        <w:tblPrEx>
          <w:tblCellMar>
            <w:top w:w="0" w:type="dxa"/>
            <w:left w:w="0" w:type="dxa"/>
            <w:bottom w:w="0" w:type="dxa"/>
            <w:right w:w="0" w:type="dxa"/>
          </w:tblCellMar>
        </w:tblPrEx>
        <w:trPr>
          <w:trHeight w:val="27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第九条（职责分工）</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市生态环境部门负责组织非道路移动机械申报登记工作的实施，各区生态环境部门负责申报材料的受理、信息核对、识别标志核发及日常监管。建设、交通、农业、绿化市容、市场监管、民航等部门负责建立相应的行业管理制度，检查非道路移动机械使用的守法守规情况，并将其纳入行业准入、文明施工和信用管理，配合生态环境部门做好申报登记、标志核发及监管工作。</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第十五条（职责分工）</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b/>
                <w:bCs/>
                <w:i w:val="0"/>
                <w:color w:val="auto"/>
                <w:sz w:val="22"/>
                <w:szCs w:val="22"/>
                <w:highlight w:val="none"/>
                <w:u w:val="none"/>
              </w:rPr>
            </w:pPr>
            <w:r>
              <w:rPr>
                <w:rFonts w:hint="eastAsia" w:ascii="宋体" w:hAnsi="宋体" w:eastAsia="宋体" w:cs="宋体"/>
                <w:i w:val="0"/>
                <w:color w:val="auto"/>
                <w:sz w:val="22"/>
                <w:szCs w:val="22"/>
                <w:highlight w:val="none"/>
                <w:u w:val="none"/>
              </w:rPr>
              <w:t>市生态环境管理部门负责非道路移动机械申报登记等工作的</w:t>
            </w:r>
            <w:r>
              <w:rPr>
                <w:rFonts w:hint="eastAsia" w:ascii="宋体" w:hAnsi="宋体" w:eastAsia="宋体" w:cs="宋体"/>
                <w:b/>
                <w:bCs/>
                <w:i w:val="0"/>
                <w:color w:val="auto"/>
                <w:sz w:val="22"/>
                <w:szCs w:val="22"/>
                <w:highlight w:val="none"/>
                <w:u w:val="none"/>
              </w:rPr>
              <w:t>统筹协调和业务指导，非道路移动机械环境申报登记平台的运行维护。</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属地管理部门负责非道路移动机械申报材料的受理、信息核对、识别标志和信息采集卡核发及日常监管。</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建设、交通、农业、绿化市容、市场监管、民航等部门负责建立相应的行业管理制度，检查非道路移动机械使用的守法守规情况，并将其纳入行业准入、文明施工和信用管理，配合生态环境部门做好非道路移动机械申报登记、标志核发及监管工作。</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firstLine="0" w:firstLineChars="0"/>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10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第十条（监督管理）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机械所有者应对申报信息的真实性负责，发现存在虚假申报的，由所在地生态环境部门责令整改，补办变更手续，并依法追究机械所有者的责任。</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第十六条（监督管理）</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机械所有者应对申报信息的真实性负责。发现机械所有者在申报登记中弄虚作假的，</w:t>
            </w:r>
            <w:r>
              <w:rPr>
                <w:rFonts w:hint="eastAsia" w:ascii="宋体" w:hAnsi="宋体" w:eastAsia="宋体" w:cs="宋体"/>
                <w:b/>
                <w:bCs/>
                <w:i w:val="0"/>
                <w:color w:val="auto"/>
                <w:sz w:val="22"/>
                <w:szCs w:val="22"/>
                <w:highlight w:val="none"/>
                <w:u w:val="none"/>
              </w:rPr>
              <w:t>由属地管理部门责令整改</w:t>
            </w:r>
            <w:r>
              <w:rPr>
                <w:rFonts w:hint="eastAsia" w:ascii="宋体" w:hAnsi="宋体" w:eastAsia="宋体" w:cs="宋体"/>
                <w:i w:val="0"/>
                <w:color w:val="auto"/>
                <w:sz w:val="22"/>
                <w:szCs w:val="22"/>
                <w:highlight w:val="none"/>
                <w:u w:val="none"/>
              </w:rPr>
              <w:t>，并依法追究机械所有者的法律责任。</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firstLine="0" w:firstLineChars="0"/>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135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十一条（社会监督）本市鼓励企事业单位、社会组织和公众个人对非道路移动机械的合法使用进行监督。任何单位和个人发现有违反本办法的行为，可通过信函、12345市民服务热线或“上海环境”网站等渠道向生态环境部门举报。</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第十七条（社会监督）</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鼓励企事业单位、社会组织和公众个人对非道路移动机械的合法使用进行监督。</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任何单位和个人发现有违反本办法行为的，可通过信函、12345市民服务热线或“上海环境”网站等渠道向生态环境部门举报。</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firstLine="0" w:firstLineChars="0"/>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第十二条（实施日期）本办法自2019年5月1日起实施至2021年4月30日止。</w:t>
            </w:r>
          </w:p>
        </w:tc>
        <w:tc>
          <w:tcPr>
            <w:tcW w:w="15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第十八条（实施日期）</w:t>
            </w:r>
          </w:p>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本办法自2021年5月1日起实施至2026年4月30日止。 </w:t>
            </w:r>
          </w:p>
        </w:tc>
        <w:tc>
          <w:tcPr>
            <w:tcW w:w="15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firstLine="0" w:firstLineChars="0"/>
              <w:rPr>
                <w:rFonts w:hint="eastAsia" w:ascii="宋体" w:hAnsi="宋体" w:eastAsia="宋体" w:cs="宋体"/>
                <w:i w:val="0"/>
                <w:color w:val="auto"/>
                <w:sz w:val="22"/>
                <w:szCs w:val="22"/>
                <w:highlight w:val="none"/>
                <w:u w:val="none"/>
              </w:rPr>
            </w:pPr>
            <w:bookmarkStart w:id="14" w:name="_GoBack"/>
            <w:bookmarkEnd w:id="14"/>
          </w:p>
        </w:tc>
      </w:tr>
    </w:tbl>
    <w:p>
      <w:pPr>
        <w:pStyle w:val="2"/>
        <w:ind w:left="0" w:leftChars="0" w:firstLine="0" w:firstLineChars="0"/>
        <w:rPr>
          <w:color w:val="auto"/>
          <w:highlight w:val="none"/>
        </w:rPr>
      </w:pPr>
    </w:p>
    <w:p>
      <w:pPr>
        <w:pStyle w:val="2"/>
        <w:ind w:firstLine="560"/>
        <w:rPr>
          <w:color w:val="auto"/>
          <w:highlight w:val="none"/>
        </w:rPr>
      </w:pPr>
    </w:p>
    <w:p>
      <w:pPr>
        <w:pStyle w:val="2"/>
        <w:ind w:firstLine="0" w:firstLineChars="0"/>
        <w:rPr>
          <w:color w:val="auto"/>
          <w:highlight w:val="none"/>
        </w:rPr>
      </w:pPr>
    </w:p>
    <w:sectPr>
      <w:pgSz w:w="16783" w:h="23757"/>
      <w:pgMar w:top="1440" w:right="1800" w:bottom="1440" w:left="1800" w:header="851" w:footer="992" w:gutter="0"/>
      <w:pgNumType w:fmt="decimal"/>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6230863"/>
    </w:sdtPr>
    <w:sdtContent>
      <w:p>
        <w:pPr>
          <w:pStyle w:val="13"/>
          <w:ind w:firstLine="360"/>
          <w:jc w:val="center"/>
        </w:pPr>
      </w:p>
    </w:sdtContent>
  </w:sdt>
  <w:p>
    <w:pPr>
      <w:pStyle w:val="13"/>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6571210"/>
    </w:sdtPr>
    <w:sdtContent>
      <w:p>
        <w:pPr>
          <w:pStyle w:val="13"/>
          <w:ind w:firstLine="360"/>
          <w:jc w:val="center"/>
        </w:pPr>
        <w:r>
          <w:fldChar w:fldCharType="begin"/>
        </w:r>
        <w:r>
          <w:instrText xml:space="preserve">PAGE   \* MERGEFORMAT</w:instrText>
        </w:r>
        <w:r>
          <w:fldChar w:fldCharType="separate"/>
        </w:r>
        <w:r>
          <w:rPr>
            <w:lang w:val="zh-CN"/>
          </w:rPr>
          <w:t>2</w:t>
        </w:r>
        <w:r>
          <w:fldChar w:fldCharType="end"/>
        </w:r>
      </w:p>
    </w:sdtContent>
  </w:sdt>
  <w:p>
    <w:pPr>
      <w:pStyle w:val="13"/>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046571210"/>
                          </w:sdtPr>
                          <w:sdtContent>
                            <w:p>
                              <w:pPr>
                                <w:pStyle w:val="13"/>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sdt>
                    <w:sdtPr>
                      <w:id w:val="1046571210"/>
                    </w:sdtPr>
                    <w:sdtContent>
                      <w:p>
                        <w:pPr>
                          <w:pStyle w:val="13"/>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13"/>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362"/>
    <w:multiLevelType w:val="multilevel"/>
    <w:tmpl w:val="02A23362"/>
    <w:lvl w:ilvl="0" w:tentative="0">
      <w:start w:val="1"/>
      <w:numFmt w:val="decimal"/>
      <w:pStyle w:val="3"/>
      <w:lvlText w:val="%1"/>
      <w:lvlJc w:val="left"/>
      <w:pPr>
        <w:ind w:left="0" w:firstLine="0"/>
      </w:pPr>
      <w:rPr>
        <w:rFonts w:hint="eastAsia"/>
      </w:rPr>
    </w:lvl>
    <w:lvl w:ilvl="1" w:tentative="0">
      <w:start w:val="1"/>
      <w:numFmt w:val="decimal"/>
      <w:pStyle w:val="4"/>
      <w:lvlText w:val="%1.%2"/>
      <w:lvlJc w:val="left"/>
      <w:pPr>
        <w:ind w:left="0" w:firstLine="0"/>
      </w:pPr>
      <w:rPr>
        <w:rFonts w:hint="eastAsia"/>
      </w:rPr>
    </w:lvl>
    <w:lvl w:ilvl="2" w:tentative="0">
      <w:start w:val="1"/>
      <w:numFmt w:val="decimal"/>
      <w:pStyle w:val="5"/>
      <w:lvlText w:val="%1.%2.%3"/>
      <w:lvlJc w:val="left"/>
      <w:pPr>
        <w:ind w:left="0" w:firstLine="0"/>
      </w:pPr>
      <w:rPr>
        <w:rFonts w:hint="eastAsia"/>
      </w:rPr>
    </w:lvl>
    <w:lvl w:ilvl="3" w:tentative="0">
      <w:start w:val="1"/>
      <w:numFmt w:val="decimal"/>
      <w:pStyle w:val="6"/>
      <w:lvlText w:val="%1.%2.%3.%4"/>
      <w:lvlJc w:val="left"/>
      <w:pPr>
        <w:ind w:left="0" w:firstLine="0"/>
      </w:pPr>
      <w:rPr>
        <w:rFonts w:hint="eastAsia"/>
      </w:rPr>
    </w:lvl>
    <w:lvl w:ilvl="4" w:tentative="0">
      <w:start w:val="1"/>
      <w:numFmt w:val="decimal"/>
      <w:pStyle w:val="7"/>
      <w:lvlText w:val="%1.%2.%3.%4.%5"/>
      <w:lvlJc w:val="left"/>
      <w:pPr>
        <w:ind w:left="0" w:firstLine="0"/>
      </w:pPr>
      <w:rPr>
        <w:rFonts w:hint="eastAsia"/>
      </w:rPr>
    </w:lvl>
    <w:lvl w:ilvl="5" w:tentative="0">
      <w:start w:val="1"/>
      <w:numFmt w:val="decimal"/>
      <w:pStyle w:val="8"/>
      <w:lvlText w:val="%1.%2.%3.%4.%5.%6"/>
      <w:lvlJc w:val="left"/>
      <w:pPr>
        <w:ind w:left="0" w:firstLine="0"/>
      </w:pPr>
      <w:rPr>
        <w:rFonts w:hint="eastAsia"/>
      </w:rPr>
    </w:lvl>
    <w:lvl w:ilvl="6" w:tentative="0">
      <w:start w:val="1"/>
      <w:numFmt w:val="decimal"/>
      <w:pStyle w:val="9"/>
      <w:lvlText w:val="%1.%2.%3.%4.%5.%6.%7"/>
      <w:lvlJc w:val="left"/>
      <w:pPr>
        <w:ind w:left="0" w:firstLine="0"/>
      </w:pPr>
      <w:rPr>
        <w:rFonts w:hint="eastAsia"/>
      </w:rPr>
    </w:lvl>
    <w:lvl w:ilvl="7" w:tentative="0">
      <w:start w:val="1"/>
      <w:numFmt w:val="decimal"/>
      <w:pStyle w:val="10"/>
      <w:lvlText w:val="%1.%2.%3.%4.%5.%6.%7.%8"/>
      <w:lvlJc w:val="left"/>
      <w:pPr>
        <w:ind w:left="0" w:firstLine="0"/>
      </w:pPr>
      <w:rPr>
        <w:rFonts w:hint="eastAsia"/>
      </w:rPr>
    </w:lvl>
    <w:lvl w:ilvl="8" w:tentative="0">
      <w:start w:val="1"/>
      <w:numFmt w:val="decimal"/>
      <w:pStyle w:val="11"/>
      <w:lvlText w:val="%1.%2.%3.%4.%5.%6.%7.%8.%9"/>
      <w:lvlJc w:val="left"/>
      <w:pPr>
        <w:ind w:left="0" w:firstLine="0"/>
      </w:pPr>
      <w:rPr>
        <w:rFonts w:hint="eastAsia"/>
      </w:rPr>
    </w:lvl>
  </w:abstractNum>
  <w:abstractNum w:abstractNumId="1">
    <w:nsid w:val="135541AF"/>
    <w:multiLevelType w:val="singleLevel"/>
    <w:tmpl w:val="135541AF"/>
    <w:lvl w:ilvl="0" w:tentative="0">
      <w:start w:val="1"/>
      <w:numFmt w:val="chineseCounting"/>
      <w:pStyle w:val="24"/>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CF1EB5"/>
    <w:rsid w:val="00021CCC"/>
    <w:rsid w:val="00025EE4"/>
    <w:rsid w:val="000520CF"/>
    <w:rsid w:val="00064DD0"/>
    <w:rsid w:val="000712E7"/>
    <w:rsid w:val="0009638F"/>
    <w:rsid w:val="000A3650"/>
    <w:rsid w:val="000C1E2A"/>
    <w:rsid w:val="000C6803"/>
    <w:rsid w:val="00107B41"/>
    <w:rsid w:val="00130C51"/>
    <w:rsid w:val="00157A92"/>
    <w:rsid w:val="00183553"/>
    <w:rsid w:val="00264D00"/>
    <w:rsid w:val="002717A8"/>
    <w:rsid w:val="00271CDB"/>
    <w:rsid w:val="002A434B"/>
    <w:rsid w:val="002E506F"/>
    <w:rsid w:val="002F1C6F"/>
    <w:rsid w:val="002F3DD2"/>
    <w:rsid w:val="003457A3"/>
    <w:rsid w:val="00350134"/>
    <w:rsid w:val="00354630"/>
    <w:rsid w:val="003C6057"/>
    <w:rsid w:val="004276D9"/>
    <w:rsid w:val="00476F0A"/>
    <w:rsid w:val="004A14E7"/>
    <w:rsid w:val="004B7BD3"/>
    <w:rsid w:val="005364C2"/>
    <w:rsid w:val="00553DBE"/>
    <w:rsid w:val="00587AF5"/>
    <w:rsid w:val="005A1B0C"/>
    <w:rsid w:val="005E43FD"/>
    <w:rsid w:val="0061441A"/>
    <w:rsid w:val="00620AF7"/>
    <w:rsid w:val="006632EB"/>
    <w:rsid w:val="00663C46"/>
    <w:rsid w:val="006E389B"/>
    <w:rsid w:val="00710189"/>
    <w:rsid w:val="0073443A"/>
    <w:rsid w:val="00763A6C"/>
    <w:rsid w:val="007B5575"/>
    <w:rsid w:val="00803920"/>
    <w:rsid w:val="008461CA"/>
    <w:rsid w:val="00873166"/>
    <w:rsid w:val="008909CD"/>
    <w:rsid w:val="00897451"/>
    <w:rsid w:val="0093545A"/>
    <w:rsid w:val="0099353A"/>
    <w:rsid w:val="009944E9"/>
    <w:rsid w:val="009A4FD2"/>
    <w:rsid w:val="009B7E32"/>
    <w:rsid w:val="00A931CE"/>
    <w:rsid w:val="00AA6361"/>
    <w:rsid w:val="00AB432A"/>
    <w:rsid w:val="00AB4813"/>
    <w:rsid w:val="00AB542A"/>
    <w:rsid w:val="00AC3D05"/>
    <w:rsid w:val="00AD1F8B"/>
    <w:rsid w:val="00AE2A94"/>
    <w:rsid w:val="00B00DA5"/>
    <w:rsid w:val="00B12C0D"/>
    <w:rsid w:val="00B16C0B"/>
    <w:rsid w:val="00B63962"/>
    <w:rsid w:val="00BA6594"/>
    <w:rsid w:val="00BA6C9E"/>
    <w:rsid w:val="00BC245E"/>
    <w:rsid w:val="00C50394"/>
    <w:rsid w:val="00C62075"/>
    <w:rsid w:val="00CA5949"/>
    <w:rsid w:val="00CA7388"/>
    <w:rsid w:val="00CC6791"/>
    <w:rsid w:val="00CE7E3F"/>
    <w:rsid w:val="00D738F7"/>
    <w:rsid w:val="00D7630A"/>
    <w:rsid w:val="00D84E83"/>
    <w:rsid w:val="00DA2052"/>
    <w:rsid w:val="00DB4CD4"/>
    <w:rsid w:val="00DC7B43"/>
    <w:rsid w:val="00DD4A61"/>
    <w:rsid w:val="00DF4D80"/>
    <w:rsid w:val="00E06F08"/>
    <w:rsid w:val="00E737E9"/>
    <w:rsid w:val="00EB2CF1"/>
    <w:rsid w:val="00EE3C01"/>
    <w:rsid w:val="00EE69BC"/>
    <w:rsid w:val="00EF6A40"/>
    <w:rsid w:val="00F003AF"/>
    <w:rsid w:val="00F3066B"/>
    <w:rsid w:val="00F45A14"/>
    <w:rsid w:val="00F67D72"/>
    <w:rsid w:val="00FB41D7"/>
    <w:rsid w:val="00FF126F"/>
    <w:rsid w:val="02BD730A"/>
    <w:rsid w:val="038560B9"/>
    <w:rsid w:val="06F60052"/>
    <w:rsid w:val="0BAA69C0"/>
    <w:rsid w:val="0CA74FBB"/>
    <w:rsid w:val="0D9B4119"/>
    <w:rsid w:val="11247E53"/>
    <w:rsid w:val="12267B8E"/>
    <w:rsid w:val="125A3C2F"/>
    <w:rsid w:val="12CE5C0F"/>
    <w:rsid w:val="13C522B1"/>
    <w:rsid w:val="155C12D0"/>
    <w:rsid w:val="15E54EAA"/>
    <w:rsid w:val="17DE5354"/>
    <w:rsid w:val="1C0A4F06"/>
    <w:rsid w:val="24E14993"/>
    <w:rsid w:val="25310857"/>
    <w:rsid w:val="26A62360"/>
    <w:rsid w:val="26E94E02"/>
    <w:rsid w:val="28430F7A"/>
    <w:rsid w:val="2B622E9B"/>
    <w:rsid w:val="2EE572C3"/>
    <w:rsid w:val="35125248"/>
    <w:rsid w:val="36C04963"/>
    <w:rsid w:val="3A151FE5"/>
    <w:rsid w:val="3B6A304A"/>
    <w:rsid w:val="3BD8168B"/>
    <w:rsid w:val="408C4EDF"/>
    <w:rsid w:val="44222BFA"/>
    <w:rsid w:val="452733BE"/>
    <w:rsid w:val="49B1629B"/>
    <w:rsid w:val="4C66371E"/>
    <w:rsid w:val="51453F14"/>
    <w:rsid w:val="536E3FFC"/>
    <w:rsid w:val="55211B18"/>
    <w:rsid w:val="596E0536"/>
    <w:rsid w:val="5DA57206"/>
    <w:rsid w:val="5EA41574"/>
    <w:rsid w:val="602D65FD"/>
    <w:rsid w:val="617B2A43"/>
    <w:rsid w:val="627D3FFB"/>
    <w:rsid w:val="630E7C07"/>
    <w:rsid w:val="64626B4D"/>
    <w:rsid w:val="652928B0"/>
    <w:rsid w:val="6772486E"/>
    <w:rsid w:val="69AE16C2"/>
    <w:rsid w:val="6AE54AF3"/>
    <w:rsid w:val="6E2F1288"/>
    <w:rsid w:val="6ECF4061"/>
    <w:rsid w:val="6ED715E9"/>
    <w:rsid w:val="6F7B2C25"/>
    <w:rsid w:val="70477FCB"/>
    <w:rsid w:val="713E0B8D"/>
    <w:rsid w:val="7262340C"/>
    <w:rsid w:val="73813BB9"/>
    <w:rsid w:val="74CF1EB5"/>
    <w:rsid w:val="7B383DB9"/>
    <w:rsid w:val="7D6B60E3"/>
    <w:rsid w:val="7F140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kern w:val="2"/>
      <w:sz w:val="28"/>
      <w:szCs w:val="24"/>
      <w:lang w:val="en-US" w:eastAsia="zh-CN" w:bidi="ar-SA"/>
    </w:rPr>
  </w:style>
  <w:style w:type="paragraph" w:styleId="3">
    <w:name w:val="heading 1"/>
    <w:basedOn w:val="1"/>
    <w:next w:val="1"/>
    <w:link w:val="25"/>
    <w:qFormat/>
    <w:uiPriority w:val="0"/>
    <w:pPr>
      <w:numPr>
        <w:ilvl w:val="0"/>
        <w:numId w:val="1"/>
      </w:numPr>
      <w:adjustRightInd w:val="0"/>
      <w:spacing w:before="50" w:beforeLines="50" w:after="50" w:afterLines="50"/>
      <w:jc w:val="left"/>
      <w:outlineLvl w:val="0"/>
    </w:pPr>
    <w:rPr>
      <w:rFonts w:hint="eastAsia" w:eastAsia="黑体"/>
      <w:b/>
      <w:bCs/>
      <w:kern w:val="44"/>
      <w:sz w:val="32"/>
      <w:szCs w:val="48"/>
    </w:rPr>
  </w:style>
  <w:style w:type="paragraph" w:styleId="4">
    <w:name w:val="heading 2"/>
    <w:basedOn w:val="1"/>
    <w:next w:val="1"/>
    <w:link w:val="27"/>
    <w:unhideWhenUsed/>
    <w:qFormat/>
    <w:uiPriority w:val="0"/>
    <w:pPr>
      <w:numPr>
        <w:ilvl w:val="1"/>
        <w:numId w:val="1"/>
      </w:numPr>
      <w:adjustRightInd w:val="0"/>
      <w:spacing w:before="100" w:beforeAutospacing="1" w:after="100" w:afterAutospacing="1" w:line="360" w:lineRule="auto"/>
      <w:ind w:firstLineChars="0"/>
      <w:jc w:val="left"/>
      <w:outlineLvl w:val="1"/>
    </w:pPr>
    <w:rPr>
      <w:rFonts w:hint="eastAsia" w:eastAsia="黑体"/>
      <w:b/>
      <w:kern w:val="0"/>
      <w:szCs w:val="36"/>
    </w:rPr>
  </w:style>
  <w:style w:type="paragraph" w:styleId="5">
    <w:name w:val="heading 3"/>
    <w:basedOn w:val="1"/>
    <w:next w:val="1"/>
    <w:link w:val="23"/>
    <w:unhideWhenUsed/>
    <w:qFormat/>
    <w:uiPriority w:val="0"/>
    <w:pPr>
      <w:keepNext/>
      <w:keepLines/>
      <w:numPr>
        <w:ilvl w:val="2"/>
        <w:numId w:val="1"/>
      </w:numPr>
      <w:adjustRightInd w:val="0"/>
      <w:spacing w:line="360" w:lineRule="auto"/>
      <w:ind w:firstLineChars="0"/>
      <w:jc w:val="left"/>
      <w:outlineLvl w:val="2"/>
    </w:pPr>
    <w:rPr>
      <w:rFonts w:eastAsia="黑体"/>
      <w:b/>
      <w:bCs/>
      <w:szCs w:val="32"/>
    </w:rPr>
  </w:style>
  <w:style w:type="paragraph" w:styleId="6">
    <w:name w:val="heading 4"/>
    <w:basedOn w:val="1"/>
    <w:next w:val="1"/>
    <w:link w:val="26"/>
    <w:semiHidden/>
    <w:unhideWhenUsed/>
    <w:qFormat/>
    <w:uiPriority w:val="0"/>
    <w:pPr>
      <w:keepNext/>
      <w:keepLines/>
      <w:numPr>
        <w:ilvl w:val="3"/>
        <w:numId w:val="1"/>
      </w:numPr>
      <w:adjustRightInd w:val="0"/>
      <w:outlineLvl w:val="3"/>
    </w:pPr>
    <w:rPr>
      <w:rFonts w:eastAsia="仿宋" w:cstheme="majorBidi"/>
      <w:bCs/>
      <w:sz w:val="30"/>
      <w:szCs w:val="28"/>
    </w:rPr>
  </w:style>
  <w:style w:type="paragraph" w:styleId="7">
    <w:name w:val="heading 5"/>
    <w:basedOn w:val="1"/>
    <w:next w:val="1"/>
    <w:semiHidden/>
    <w:unhideWhenUsed/>
    <w:qFormat/>
    <w:uiPriority w:val="0"/>
    <w:pPr>
      <w:keepNext/>
      <w:keepLines/>
      <w:numPr>
        <w:ilvl w:val="4"/>
        <w:numId w:val="1"/>
      </w:numPr>
      <w:spacing w:before="280" w:after="290" w:line="372" w:lineRule="auto"/>
      <w:outlineLvl w:val="4"/>
    </w:pPr>
    <w:rPr>
      <w:b/>
    </w:rPr>
  </w:style>
  <w:style w:type="paragraph" w:styleId="8">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10">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pPr>
  </w:style>
  <w:style w:type="paragraph" w:styleId="12">
    <w:name w:val="toc 3"/>
    <w:basedOn w:val="1"/>
    <w:next w:val="1"/>
    <w:qFormat/>
    <w:uiPriority w:val="39"/>
    <w:pPr>
      <w:ind w:left="840" w:leftChars="400"/>
    </w:pPr>
  </w:style>
  <w:style w:type="paragraph" w:styleId="13">
    <w:name w:val="footer"/>
    <w:basedOn w:val="1"/>
    <w:link w:val="31"/>
    <w:qFormat/>
    <w:uiPriority w:val="99"/>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Normal (Web)"/>
    <w:basedOn w:val="1"/>
    <w:qFormat/>
    <w:uiPriority w:val="0"/>
    <w:pPr>
      <w:spacing w:beforeAutospacing="1" w:afterAutospacing="1"/>
      <w:jc w:val="left"/>
    </w:pPr>
    <w:rPr>
      <w:kern w:val="0"/>
    </w:rPr>
  </w:style>
  <w:style w:type="paragraph" w:styleId="18">
    <w:name w:val="Title"/>
    <w:basedOn w:val="1"/>
    <w:next w:val="1"/>
    <w:link w:val="28"/>
    <w:qFormat/>
    <w:uiPriority w:val="0"/>
    <w:pPr>
      <w:spacing w:before="240" w:after="60"/>
      <w:jc w:val="center"/>
      <w:outlineLvl w:val="0"/>
    </w:pPr>
    <w:rPr>
      <w:rFonts w:asciiTheme="majorHAnsi" w:hAnsiTheme="majorHAnsi" w:eastAsiaTheme="majorEastAsia" w:cstheme="majorBidi"/>
      <w:b/>
      <w:bCs/>
      <w:sz w:val="32"/>
      <w:szCs w:val="32"/>
    </w:rPr>
  </w:style>
  <w:style w:type="character" w:styleId="21">
    <w:name w:val="Strong"/>
    <w:basedOn w:val="20"/>
    <w:qFormat/>
    <w:uiPriority w:val="0"/>
    <w:rPr>
      <w:b/>
    </w:rPr>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customStyle="1" w:styleId="23">
    <w:name w:val="标题 3 字符"/>
    <w:basedOn w:val="20"/>
    <w:link w:val="5"/>
    <w:qFormat/>
    <w:uiPriority w:val="0"/>
    <w:rPr>
      <w:rFonts w:eastAsia="黑体"/>
      <w:b/>
      <w:bCs/>
      <w:kern w:val="2"/>
      <w:sz w:val="28"/>
      <w:szCs w:val="32"/>
    </w:rPr>
  </w:style>
  <w:style w:type="paragraph" w:customStyle="1" w:styleId="24">
    <w:name w:val="样式2"/>
    <w:basedOn w:val="4"/>
    <w:next w:val="1"/>
    <w:qFormat/>
    <w:uiPriority w:val="0"/>
    <w:pPr>
      <w:numPr>
        <w:ilvl w:val="0"/>
        <w:numId w:val="2"/>
      </w:numPr>
    </w:pPr>
    <w:rPr>
      <w:rFonts w:ascii="Arial" w:hAnsi="Arial"/>
    </w:rPr>
  </w:style>
  <w:style w:type="character" w:customStyle="1" w:styleId="25">
    <w:name w:val="标题 1 字符"/>
    <w:basedOn w:val="20"/>
    <w:link w:val="3"/>
    <w:qFormat/>
    <w:uiPriority w:val="0"/>
    <w:rPr>
      <w:rFonts w:eastAsia="黑体"/>
      <w:b/>
      <w:bCs/>
      <w:kern w:val="44"/>
      <w:sz w:val="32"/>
      <w:szCs w:val="48"/>
    </w:rPr>
  </w:style>
  <w:style w:type="character" w:customStyle="1" w:styleId="26">
    <w:name w:val="标题 4 字符"/>
    <w:basedOn w:val="20"/>
    <w:link w:val="6"/>
    <w:qFormat/>
    <w:uiPriority w:val="9"/>
    <w:rPr>
      <w:rFonts w:ascii="Times New Roman" w:hAnsi="Times New Roman" w:eastAsia="仿宋" w:cstheme="majorBidi"/>
      <w:bCs/>
      <w:kern w:val="2"/>
      <w:sz w:val="30"/>
      <w:szCs w:val="28"/>
    </w:rPr>
  </w:style>
  <w:style w:type="character" w:customStyle="1" w:styleId="27">
    <w:name w:val="标题 2 字符"/>
    <w:link w:val="4"/>
    <w:qFormat/>
    <w:uiPriority w:val="0"/>
    <w:rPr>
      <w:rFonts w:eastAsia="黑体"/>
      <w:b/>
      <w:sz w:val="28"/>
      <w:szCs w:val="36"/>
    </w:rPr>
  </w:style>
  <w:style w:type="character" w:customStyle="1" w:styleId="28">
    <w:name w:val="标题 字符"/>
    <w:basedOn w:val="20"/>
    <w:link w:val="18"/>
    <w:qFormat/>
    <w:uiPriority w:val="0"/>
    <w:rPr>
      <w:rFonts w:asciiTheme="majorHAnsi" w:hAnsiTheme="majorHAnsi" w:eastAsiaTheme="majorEastAsia" w:cstheme="majorBidi"/>
      <w:b/>
      <w:bCs/>
      <w:kern w:val="2"/>
      <w:sz w:val="32"/>
      <w:szCs w:val="32"/>
    </w:rPr>
  </w:style>
  <w:style w:type="paragraph" w:customStyle="1" w:styleId="29">
    <w:name w:val="样式 (符号) 宋体 首行缩进:  1.01 厘米 行距: 多倍行距 1.2 字行"/>
    <w:basedOn w:val="1"/>
    <w:qFormat/>
    <w:uiPriority w:val="0"/>
    <w:pPr>
      <w:spacing w:line="300" w:lineRule="auto"/>
      <w:ind w:firstLine="573"/>
    </w:pPr>
    <w:rPr>
      <w:rFonts w:hAnsi="宋体" w:cs="宋体"/>
      <w:sz w:val="21"/>
      <w:szCs w:val="20"/>
    </w:rPr>
  </w:style>
  <w:style w:type="paragraph" w:customStyle="1" w:styleId="30">
    <w:name w:val="TOC 标题1"/>
    <w:basedOn w:val="3"/>
    <w:next w:val="1"/>
    <w:unhideWhenUsed/>
    <w:qFormat/>
    <w:uiPriority w:val="39"/>
    <w:pPr>
      <w:keepNext/>
      <w:keepLines/>
      <w:widowControl/>
      <w:numPr>
        <w:numId w:val="0"/>
      </w:numPr>
      <w:adjustRightInd/>
      <w:spacing w:before="240" w:beforeLines="0" w:after="0" w:afterLines="0" w:line="259" w:lineRule="auto"/>
      <w:outlineLvl w:val="9"/>
    </w:pPr>
    <w:rPr>
      <w:rFonts w:hint="default" w:asciiTheme="majorHAnsi" w:hAnsiTheme="majorHAnsi" w:eastAsiaTheme="majorEastAsia" w:cstheme="majorBidi"/>
      <w:b w:val="0"/>
      <w:bCs w:val="0"/>
      <w:color w:val="2E75B6" w:themeColor="accent1" w:themeShade="BF"/>
      <w:kern w:val="0"/>
      <w:szCs w:val="32"/>
    </w:rPr>
  </w:style>
  <w:style w:type="character" w:customStyle="1" w:styleId="31">
    <w:name w:val="页脚 字符"/>
    <w:basedOn w:val="20"/>
    <w:link w:val="13"/>
    <w:qFormat/>
    <w:uiPriority w:val="99"/>
    <w:rPr>
      <w:rFonts w:eastAsia="宋体"/>
      <w:kern w:val="2"/>
      <w:sz w:val="18"/>
      <w:szCs w:val="24"/>
    </w:rPr>
  </w:style>
  <w:style w:type="character" w:customStyle="1" w:styleId="32">
    <w:name w:val="font01"/>
    <w:basedOn w:val="20"/>
    <w:uiPriority w:val="0"/>
    <w:rPr>
      <w:rFonts w:hint="eastAsia" w:ascii="宋体" w:hAnsi="宋体" w:eastAsia="宋体" w:cs="宋体"/>
      <w:b/>
      <w:color w:val="000000"/>
      <w:sz w:val="22"/>
      <w:szCs w:val="22"/>
      <w:u w:val="none"/>
    </w:rPr>
  </w:style>
  <w:style w:type="character" w:customStyle="1" w:styleId="33">
    <w:name w:val="font31"/>
    <w:basedOn w:val="20"/>
    <w:uiPriority w:val="0"/>
    <w:rPr>
      <w:rFonts w:hint="eastAsia" w:ascii="宋体" w:hAnsi="宋体" w:eastAsia="宋体" w:cs="宋体"/>
      <w:color w:val="000000"/>
      <w:sz w:val="22"/>
      <w:szCs w:val="22"/>
      <w:u w:val="none"/>
    </w:rPr>
  </w:style>
  <w:style w:type="character" w:customStyle="1" w:styleId="34">
    <w:name w:val="font11"/>
    <w:basedOn w:val="20"/>
    <w:uiPriority w:val="0"/>
    <w:rPr>
      <w:rFonts w:hint="eastAsia" w:ascii="宋体" w:hAnsi="宋体" w:eastAsia="宋体" w:cs="宋体"/>
      <w:b/>
      <w:color w:val="000000"/>
      <w:sz w:val="22"/>
      <w:szCs w:val="22"/>
      <w:u w:val="none"/>
    </w:rPr>
  </w:style>
  <w:style w:type="character" w:customStyle="1" w:styleId="35">
    <w:name w:val="font21"/>
    <w:basedOn w:val="20"/>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44CB73-D37A-4D4D-A9F9-0C5888931FE9}">
  <ds:schemaRefs/>
</ds:datastoreItem>
</file>

<file path=docProps/app.xml><?xml version="1.0" encoding="utf-8"?>
<Properties xmlns="http://schemas.openxmlformats.org/officeDocument/2006/extended-properties" xmlns:vt="http://schemas.openxmlformats.org/officeDocument/2006/docPropsVTypes">
  <Template>Normal</Template>
  <Pages>16</Pages>
  <Words>1315</Words>
  <Characters>7501</Characters>
  <Lines>62</Lines>
  <Paragraphs>17</Paragraphs>
  <TotalTime>2</TotalTime>
  <ScaleCrop>false</ScaleCrop>
  <LinksUpToDate>false</LinksUpToDate>
  <CharactersWithSpaces>8799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2021-02-09T23:42:00Z</dcterms:created>
  <dc:creator>babemeng3</dc:creator>
  <cp:lastModifiedBy>babemeng3</cp:lastModifiedBy>
  <cp:lastPrinted>2021-02-08T05:09:00Z</cp:lastPrinted>
  <dcterms:modified xsi:type="dcterms:W3CDTF">2021-02-10T05:01:25Z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