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Theme="minor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</w:rPr>
        <w:t>《大型活动碳中和实施指南》</w:t>
      </w:r>
      <w:r>
        <w:rPr>
          <w:rFonts w:hint="eastAsia"/>
          <w:sz w:val="32"/>
          <w:szCs w:val="20"/>
          <w:lang w:eastAsia="zh-CN"/>
        </w:rPr>
        <w:t>（</w:t>
      </w:r>
      <w:r>
        <w:rPr>
          <w:rFonts w:hint="eastAsia"/>
          <w:sz w:val="32"/>
          <w:szCs w:val="20"/>
          <w:lang w:val="en-US" w:eastAsia="zh-CN"/>
        </w:rPr>
        <w:t>征求意见稿）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/>
          <w:sz w:val="32"/>
          <w:szCs w:val="20"/>
        </w:rPr>
        <w:t>定向征求意见单位名单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市级机关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上海市发展和改革委员会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上海市经济和信息化委员会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上海市商务委员会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上海市文化和旅游局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上海市国有资产监督管理委员会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上海市体育局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上海市机关事务管理局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区局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浦东新区生态环境局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黄浦区生态环境局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静安区生态环境局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徐汇区生态环境局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长宁区生态环境局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普陀区生态环境局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虹口区生态环境局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杨浦区生态环境局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宝山区生态环境局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闵行区生态环境局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嘉定区生态环境局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金山区生态环境局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松江区生态环境局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青浦区生态环境局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奉贤区生态环境局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崇明区生态环境局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相关部门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自贸区管委会保税区管理局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临港新片区管委会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化工区管委会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协会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上海市体育总会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上海会展行业协会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上海市文学艺术界联合会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展出方、搭建方、中和方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上海市国际展览（集团）有限公司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英富曼集团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励展博览集团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上海博华国际展览有限公司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上海启星会展服务有限公司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太保产险上海分公司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通标标准技术服务有限公司（SGS）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第三方服务机构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华测检测认证集团有限公司</w:t>
      </w:r>
    </w:p>
    <w:p>
      <w:pPr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中环联合（北京）认证中心有限公司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C4C95"/>
    <w:multiLevelType w:val="multilevel"/>
    <w:tmpl w:val="6D4C4C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zRjNjEyMzZlZGZhNjIzYjliMjM0MjJjMmJiMDkifQ=="/>
  </w:docVars>
  <w:rsids>
    <w:rsidRoot w:val="00000000"/>
    <w:rsid w:val="0FE5748B"/>
    <w:rsid w:val="12EF1A32"/>
    <w:rsid w:val="6D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2025-07-31T13:58:00Z</dcterms:created>
  <dc:creator>lilf-</dc:creator>
  <cp:lastModifiedBy>uos</cp:lastModifiedBy>
  <cp:lastPrinted>2025-08-11T15:02:37Z</cp:lastPrinted>
  <dcterms:modified xsi:type="dcterms:W3CDTF">2025-08-11T15:06:24Z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5861BEF91D4848CC8F9313F8834C39AF_12</vt:lpwstr>
  </property>
</Properties>
</file>